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75803B" w14:textId="77777777" w:rsidR="00E42D05" w:rsidRPr="00A56DBA" w:rsidRDefault="00E42D05" w:rsidP="00E42D05">
      <w:pPr>
        <w:rPr>
          <w:b/>
          <w:bCs/>
          <w:lang w:val="en-US"/>
        </w:rPr>
      </w:pPr>
    </w:p>
    <w:p w14:paraId="7875803C" w14:textId="77777777" w:rsidR="00E42D05" w:rsidRPr="00A56DBA" w:rsidRDefault="00E42D05" w:rsidP="00E42D05">
      <w:pPr>
        <w:rPr>
          <w:b/>
          <w:bCs/>
          <w:lang w:val="en-US"/>
        </w:rPr>
      </w:pPr>
    </w:p>
    <w:p w14:paraId="7875803D" w14:textId="77777777" w:rsidR="00E42D05" w:rsidRPr="00A56DBA" w:rsidRDefault="00E42D05" w:rsidP="00E42D05">
      <w:pPr>
        <w:rPr>
          <w:b/>
          <w:bCs/>
          <w:lang w:val="en-US"/>
        </w:rPr>
      </w:pPr>
    </w:p>
    <w:p w14:paraId="7875803E" w14:textId="77777777" w:rsidR="00E42D05" w:rsidRPr="00A56DBA" w:rsidRDefault="00E42D05" w:rsidP="00E42D05">
      <w:pPr>
        <w:rPr>
          <w:lang w:val="en-US" w:eastAsia="nb-NO"/>
        </w:rPr>
      </w:pPr>
    </w:p>
    <w:p w14:paraId="7875803F" w14:textId="77777777" w:rsidR="00E42D05" w:rsidRPr="00A56DBA" w:rsidRDefault="00E42D05" w:rsidP="00E42D05">
      <w:pPr>
        <w:pStyle w:val="Tittel"/>
        <w:pBdr>
          <w:top w:val="single" w:sz="8" w:space="1" w:color="4F81BD" w:themeColor="accent1"/>
        </w:pBdr>
        <w:jc w:val="center"/>
        <w:rPr>
          <w:b/>
          <w:lang w:val="en-US"/>
        </w:rPr>
      </w:pPr>
    </w:p>
    <w:p w14:paraId="78758040" w14:textId="77777777" w:rsidR="00E42D05" w:rsidRPr="00A56DBA" w:rsidRDefault="00E42D05" w:rsidP="00E42D05">
      <w:pPr>
        <w:pStyle w:val="Tittel"/>
        <w:pBdr>
          <w:top w:val="single" w:sz="8" w:space="1" w:color="4F81BD" w:themeColor="accent1"/>
        </w:pBdr>
        <w:jc w:val="center"/>
        <w:rPr>
          <w:b/>
          <w:lang w:val="en-US"/>
        </w:rPr>
      </w:pPr>
    </w:p>
    <w:p w14:paraId="78758041" w14:textId="270F12BB" w:rsidR="00E42D05" w:rsidRPr="00A56DBA" w:rsidRDefault="001D18B6" w:rsidP="00E42D05">
      <w:pPr>
        <w:pStyle w:val="Tittel"/>
        <w:pBdr>
          <w:top w:val="single" w:sz="8" w:space="1" w:color="4F81BD" w:themeColor="accent1"/>
        </w:pBdr>
        <w:jc w:val="center"/>
        <w:rPr>
          <w:b/>
          <w:lang w:val="en-US"/>
        </w:rPr>
      </w:pPr>
      <w:r w:rsidRPr="00A56DBA">
        <w:rPr>
          <w:b/>
          <w:lang w:val="en-US"/>
        </w:rPr>
        <w:t>ANNEX</w:t>
      </w:r>
      <w:r w:rsidR="00E42D05" w:rsidRPr="00A56DBA">
        <w:rPr>
          <w:b/>
          <w:lang w:val="en-US"/>
        </w:rPr>
        <w:t xml:space="preserve"> B</w:t>
      </w:r>
    </w:p>
    <w:p w14:paraId="78758042" w14:textId="77777777" w:rsidR="00E42D05" w:rsidRPr="00A56DBA" w:rsidRDefault="00E42D05" w:rsidP="00E42D05">
      <w:pPr>
        <w:pStyle w:val="Tittel"/>
        <w:pBdr>
          <w:top w:val="single" w:sz="8" w:space="1" w:color="4F81BD" w:themeColor="accent1"/>
        </w:pBdr>
        <w:jc w:val="center"/>
        <w:rPr>
          <w:b/>
          <w:lang w:val="en-US"/>
        </w:rPr>
      </w:pPr>
    </w:p>
    <w:p w14:paraId="78758043" w14:textId="00D48AC5" w:rsidR="00E42D05" w:rsidRDefault="001D18B6" w:rsidP="00E42D05">
      <w:pPr>
        <w:pStyle w:val="Tittel"/>
        <w:pBdr>
          <w:top w:val="single" w:sz="8" w:space="1" w:color="4F81BD" w:themeColor="accent1"/>
        </w:pBdr>
        <w:jc w:val="center"/>
        <w:rPr>
          <w:b/>
          <w:lang w:val="en-US"/>
        </w:rPr>
      </w:pPr>
      <w:r w:rsidRPr="00A56DBA">
        <w:rPr>
          <w:b/>
          <w:lang w:val="en-US"/>
        </w:rPr>
        <w:t>PRICING AND PAYMENT CONDITIONS</w:t>
      </w:r>
    </w:p>
    <w:p w14:paraId="74C4C6A5" w14:textId="77777777" w:rsidR="006F4799" w:rsidRPr="00817597" w:rsidRDefault="006F4799" w:rsidP="006F4799">
      <w:pPr>
        <w:jc w:val="center"/>
        <w:rPr>
          <w:b/>
          <w:bCs/>
          <w:lang w:val="en-GB"/>
        </w:rPr>
      </w:pPr>
      <w:r w:rsidRPr="00817597">
        <w:rPr>
          <w:b/>
          <w:bCs/>
          <w:lang w:val="en-GB"/>
        </w:rPr>
        <w:t>To be finalized before contract signing</w:t>
      </w:r>
    </w:p>
    <w:p w14:paraId="15A8B90A" w14:textId="58BEFF7B" w:rsidR="006F4799" w:rsidRDefault="006F4799" w:rsidP="006F4799">
      <w:pPr>
        <w:jc w:val="center"/>
        <w:rPr>
          <w:lang w:val="en-GB"/>
        </w:rPr>
      </w:pPr>
      <w:r>
        <w:rPr>
          <w:lang w:val="en-GB"/>
        </w:rPr>
        <w:br w:type="page"/>
      </w:r>
    </w:p>
    <w:p w14:paraId="325BF9D6" w14:textId="77777777" w:rsidR="006F4799" w:rsidRPr="006F4799" w:rsidRDefault="006F4799" w:rsidP="006F4799">
      <w:pPr>
        <w:jc w:val="center"/>
        <w:rPr>
          <w:lang w:val="en-GB"/>
        </w:rPr>
      </w:pPr>
    </w:p>
    <w:sdt>
      <w:sdtPr>
        <w:rPr>
          <w:rFonts w:asciiTheme="minorHAnsi" w:eastAsiaTheme="minorHAnsi" w:hAnsiTheme="minorHAnsi" w:cstheme="minorBidi"/>
          <w:b w:val="0"/>
          <w:bCs w:val="0"/>
          <w:color w:val="auto"/>
          <w:sz w:val="22"/>
          <w:szCs w:val="22"/>
          <w:lang w:val="en-US" w:eastAsia="en-US"/>
        </w:rPr>
        <w:id w:val="-1857497083"/>
        <w:docPartObj>
          <w:docPartGallery w:val="Table of Contents"/>
          <w:docPartUnique/>
        </w:docPartObj>
      </w:sdtPr>
      <w:sdtEndPr/>
      <w:sdtContent>
        <w:p w14:paraId="78758071" w14:textId="77777777" w:rsidR="00E42D05" w:rsidRPr="00A56DBA" w:rsidRDefault="00E42D05" w:rsidP="00E42D05">
          <w:pPr>
            <w:pStyle w:val="Overskriftforinnholdsfortegnelse"/>
            <w:rPr>
              <w:lang w:val="en-US"/>
            </w:rPr>
          </w:pPr>
          <w:proofErr w:type="spellStart"/>
          <w:r w:rsidRPr="00A56DBA">
            <w:rPr>
              <w:lang w:val="en-US"/>
            </w:rPr>
            <w:t>Innhold</w:t>
          </w:r>
          <w:proofErr w:type="spellEnd"/>
        </w:p>
        <w:p w14:paraId="6BC4CD3D" w14:textId="5C0D8E87" w:rsidR="00242574" w:rsidRDefault="00E42D05">
          <w:pPr>
            <w:pStyle w:val="INNH1"/>
            <w:tabs>
              <w:tab w:val="left" w:pos="440"/>
              <w:tab w:val="right" w:leader="dot" w:pos="9062"/>
            </w:tabs>
            <w:rPr>
              <w:rFonts w:eastAsiaTheme="minorEastAsia"/>
              <w:noProof/>
              <w:kern w:val="2"/>
              <w:sz w:val="24"/>
              <w:szCs w:val="24"/>
              <w:lang w:eastAsia="nb-NO"/>
              <w14:ligatures w14:val="standardContextual"/>
            </w:rPr>
          </w:pPr>
          <w:r w:rsidRPr="00A56DBA">
            <w:rPr>
              <w:lang w:val="en-US"/>
            </w:rPr>
            <w:fldChar w:fldCharType="begin"/>
          </w:r>
          <w:r w:rsidRPr="00A56DBA">
            <w:rPr>
              <w:lang w:val="en-US"/>
            </w:rPr>
            <w:instrText xml:space="preserve"> TOC \o "1-3" \h \z \u </w:instrText>
          </w:r>
          <w:r w:rsidRPr="00A56DBA">
            <w:rPr>
              <w:lang w:val="en-US"/>
            </w:rPr>
            <w:fldChar w:fldCharType="separate"/>
          </w:r>
          <w:hyperlink w:anchor="_Toc228801449" w:history="1">
            <w:r w:rsidR="00242574" w:rsidRPr="00AF25B3">
              <w:rPr>
                <w:rStyle w:val="Hyperkobling"/>
                <w:noProof/>
                <w:lang w:val="en-US"/>
              </w:rPr>
              <w:t>1.</w:t>
            </w:r>
            <w:r w:rsidR="00242574">
              <w:rPr>
                <w:rFonts w:eastAsiaTheme="minorEastAsia"/>
                <w:noProof/>
                <w:kern w:val="2"/>
                <w:sz w:val="24"/>
                <w:szCs w:val="24"/>
                <w:lang w:eastAsia="nb-NO"/>
                <w14:ligatures w14:val="standardContextual"/>
              </w:rPr>
              <w:tab/>
            </w:r>
            <w:r w:rsidR="00242574" w:rsidRPr="00AF25B3">
              <w:rPr>
                <w:rStyle w:val="Hyperkobling"/>
                <w:noProof/>
                <w:lang w:val="en-US"/>
              </w:rPr>
              <w:t>Contract Type (Fixed price with a Price Adjustment clause)</w:t>
            </w:r>
            <w:r w:rsidR="00242574">
              <w:rPr>
                <w:noProof/>
                <w:webHidden/>
              </w:rPr>
              <w:tab/>
            </w:r>
            <w:r w:rsidR="00242574">
              <w:rPr>
                <w:noProof/>
                <w:webHidden/>
              </w:rPr>
              <w:fldChar w:fldCharType="begin"/>
            </w:r>
            <w:r w:rsidR="00242574">
              <w:rPr>
                <w:noProof/>
                <w:webHidden/>
              </w:rPr>
              <w:instrText xml:space="preserve"> PAGEREF _Toc228801449 \h </w:instrText>
            </w:r>
            <w:r w:rsidR="00242574">
              <w:rPr>
                <w:noProof/>
                <w:webHidden/>
              </w:rPr>
            </w:r>
            <w:r w:rsidR="00242574">
              <w:rPr>
                <w:noProof/>
                <w:webHidden/>
              </w:rPr>
              <w:fldChar w:fldCharType="separate"/>
            </w:r>
            <w:r w:rsidR="00242574">
              <w:rPr>
                <w:noProof/>
                <w:webHidden/>
              </w:rPr>
              <w:t>3</w:t>
            </w:r>
            <w:r w:rsidR="00242574">
              <w:rPr>
                <w:noProof/>
                <w:webHidden/>
              </w:rPr>
              <w:fldChar w:fldCharType="end"/>
            </w:r>
          </w:hyperlink>
        </w:p>
        <w:p w14:paraId="7802944B" w14:textId="19C5105A" w:rsidR="00242574" w:rsidRDefault="00242574">
          <w:pPr>
            <w:pStyle w:val="INNH2"/>
            <w:tabs>
              <w:tab w:val="left" w:pos="720"/>
              <w:tab w:val="right" w:leader="dot" w:pos="9062"/>
            </w:tabs>
            <w:rPr>
              <w:rFonts w:eastAsiaTheme="minorEastAsia"/>
              <w:noProof/>
              <w:kern w:val="2"/>
              <w:sz w:val="24"/>
              <w:szCs w:val="24"/>
              <w:lang w:eastAsia="nb-NO"/>
              <w14:ligatures w14:val="standardContextual"/>
            </w:rPr>
          </w:pPr>
          <w:hyperlink w:anchor="_Toc228801450" w:history="1">
            <w:r w:rsidRPr="00AF25B3">
              <w:rPr>
                <w:rStyle w:val="Hyperkobling"/>
                <w:noProof/>
                <w:lang w:val="en-US"/>
              </w:rPr>
              <w:t>2.</w:t>
            </w:r>
            <w:r>
              <w:rPr>
                <w:rFonts w:eastAsiaTheme="minorEastAsia"/>
                <w:noProof/>
                <w:kern w:val="2"/>
                <w:sz w:val="24"/>
                <w:szCs w:val="24"/>
                <w:lang w:eastAsia="nb-NO"/>
                <w14:ligatures w14:val="standardContextual"/>
              </w:rPr>
              <w:tab/>
            </w:r>
            <w:r w:rsidRPr="00AF25B3">
              <w:rPr>
                <w:rStyle w:val="Hyperkobling"/>
                <w:noProof/>
                <w:lang w:val="en-US"/>
              </w:rPr>
              <w:t>Basis Unit Prices</w:t>
            </w:r>
            <w:r>
              <w:rPr>
                <w:noProof/>
                <w:webHidden/>
              </w:rPr>
              <w:tab/>
            </w:r>
            <w:r>
              <w:rPr>
                <w:noProof/>
                <w:webHidden/>
              </w:rPr>
              <w:fldChar w:fldCharType="begin"/>
            </w:r>
            <w:r>
              <w:rPr>
                <w:noProof/>
                <w:webHidden/>
              </w:rPr>
              <w:instrText xml:space="preserve"> PAGEREF _Toc228801450 \h </w:instrText>
            </w:r>
            <w:r>
              <w:rPr>
                <w:noProof/>
                <w:webHidden/>
              </w:rPr>
            </w:r>
            <w:r>
              <w:rPr>
                <w:noProof/>
                <w:webHidden/>
              </w:rPr>
              <w:fldChar w:fldCharType="separate"/>
            </w:r>
            <w:r>
              <w:rPr>
                <w:noProof/>
                <w:webHidden/>
              </w:rPr>
              <w:t>3</w:t>
            </w:r>
            <w:r>
              <w:rPr>
                <w:noProof/>
                <w:webHidden/>
              </w:rPr>
              <w:fldChar w:fldCharType="end"/>
            </w:r>
          </w:hyperlink>
        </w:p>
        <w:p w14:paraId="15FFFA42" w14:textId="03E39440" w:rsidR="00242574" w:rsidRDefault="00242574">
          <w:pPr>
            <w:pStyle w:val="INNH2"/>
            <w:tabs>
              <w:tab w:val="left" w:pos="960"/>
              <w:tab w:val="right" w:leader="dot" w:pos="9062"/>
            </w:tabs>
            <w:rPr>
              <w:rFonts w:eastAsiaTheme="minorEastAsia"/>
              <w:noProof/>
              <w:kern w:val="2"/>
              <w:sz w:val="24"/>
              <w:szCs w:val="24"/>
              <w:lang w:eastAsia="nb-NO"/>
              <w14:ligatures w14:val="standardContextual"/>
            </w:rPr>
          </w:pPr>
          <w:hyperlink w:anchor="_Toc228801451" w:history="1">
            <w:r w:rsidRPr="00AF25B3">
              <w:rPr>
                <w:rStyle w:val="Hyperkobling"/>
                <w:noProof/>
                <w:lang w:val="en-US"/>
              </w:rPr>
              <w:t>2.1</w:t>
            </w:r>
            <w:r>
              <w:rPr>
                <w:rFonts w:eastAsiaTheme="minorEastAsia"/>
                <w:noProof/>
                <w:kern w:val="2"/>
                <w:sz w:val="24"/>
                <w:szCs w:val="24"/>
                <w:lang w:eastAsia="nb-NO"/>
                <w14:ligatures w14:val="standardContextual"/>
              </w:rPr>
              <w:tab/>
            </w:r>
            <w:r w:rsidRPr="00AF25B3">
              <w:rPr>
                <w:rStyle w:val="Hyperkobling"/>
                <w:noProof/>
                <w:lang w:val="en-US"/>
              </w:rPr>
              <w:t>Price Adjustment Clause</w:t>
            </w:r>
            <w:r>
              <w:rPr>
                <w:noProof/>
                <w:webHidden/>
              </w:rPr>
              <w:tab/>
            </w:r>
            <w:r>
              <w:rPr>
                <w:noProof/>
                <w:webHidden/>
              </w:rPr>
              <w:fldChar w:fldCharType="begin"/>
            </w:r>
            <w:r>
              <w:rPr>
                <w:noProof/>
                <w:webHidden/>
              </w:rPr>
              <w:instrText xml:space="preserve"> PAGEREF _Toc228801451 \h </w:instrText>
            </w:r>
            <w:r>
              <w:rPr>
                <w:noProof/>
                <w:webHidden/>
              </w:rPr>
            </w:r>
            <w:r>
              <w:rPr>
                <w:noProof/>
                <w:webHidden/>
              </w:rPr>
              <w:fldChar w:fldCharType="separate"/>
            </w:r>
            <w:r>
              <w:rPr>
                <w:noProof/>
                <w:webHidden/>
              </w:rPr>
              <w:t>3</w:t>
            </w:r>
            <w:r>
              <w:rPr>
                <w:noProof/>
                <w:webHidden/>
              </w:rPr>
              <w:fldChar w:fldCharType="end"/>
            </w:r>
          </w:hyperlink>
        </w:p>
        <w:p w14:paraId="183076F1" w14:textId="3D060034" w:rsidR="00242574" w:rsidRDefault="00242574">
          <w:pPr>
            <w:pStyle w:val="INNH2"/>
            <w:tabs>
              <w:tab w:val="left" w:pos="960"/>
              <w:tab w:val="right" w:leader="dot" w:pos="9062"/>
            </w:tabs>
            <w:rPr>
              <w:rFonts w:eastAsiaTheme="minorEastAsia"/>
              <w:noProof/>
              <w:kern w:val="2"/>
              <w:sz w:val="24"/>
              <w:szCs w:val="24"/>
              <w:lang w:eastAsia="nb-NO"/>
              <w14:ligatures w14:val="standardContextual"/>
            </w:rPr>
          </w:pPr>
          <w:hyperlink w:anchor="_Toc228801452" w:history="1">
            <w:r w:rsidRPr="00AF25B3">
              <w:rPr>
                <w:rStyle w:val="Hyperkobling"/>
                <w:noProof/>
                <w:lang w:val="en-US"/>
              </w:rPr>
              <w:t>2.2</w:t>
            </w:r>
            <w:r>
              <w:rPr>
                <w:rFonts w:eastAsiaTheme="minorEastAsia"/>
                <w:noProof/>
                <w:kern w:val="2"/>
                <w:sz w:val="24"/>
                <w:szCs w:val="24"/>
                <w:lang w:eastAsia="nb-NO"/>
                <w14:ligatures w14:val="standardContextual"/>
              </w:rPr>
              <w:tab/>
            </w:r>
            <w:r w:rsidRPr="00AF25B3">
              <w:rPr>
                <w:rStyle w:val="Hyperkobling"/>
                <w:noProof/>
                <w:lang w:val="en-US"/>
              </w:rPr>
              <w:t>Price Adjustment Invoicing Time</w:t>
            </w:r>
            <w:r>
              <w:rPr>
                <w:noProof/>
                <w:webHidden/>
              </w:rPr>
              <w:tab/>
            </w:r>
            <w:r>
              <w:rPr>
                <w:noProof/>
                <w:webHidden/>
              </w:rPr>
              <w:fldChar w:fldCharType="begin"/>
            </w:r>
            <w:r>
              <w:rPr>
                <w:noProof/>
                <w:webHidden/>
              </w:rPr>
              <w:instrText xml:space="preserve"> PAGEREF _Toc228801452 \h </w:instrText>
            </w:r>
            <w:r>
              <w:rPr>
                <w:noProof/>
                <w:webHidden/>
              </w:rPr>
            </w:r>
            <w:r>
              <w:rPr>
                <w:noProof/>
                <w:webHidden/>
              </w:rPr>
              <w:fldChar w:fldCharType="separate"/>
            </w:r>
            <w:r>
              <w:rPr>
                <w:noProof/>
                <w:webHidden/>
              </w:rPr>
              <w:t>3</w:t>
            </w:r>
            <w:r>
              <w:rPr>
                <w:noProof/>
                <w:webHidden/>
              </w:rPr>
              <w:fldChar w:fldCharType="end"/>
            </w:r>
          </w:hyperlink>
        </w:p>
        <w:p w14:paraId="164FC189" w14:textId="581B5E19" w:rsidR="00242574" w:rsidRDefault="00242574">
          <w:pPr>
            <w:pStyle w:val="INNH2"/>
            <w:tabs>
              <w:tab w:val="left" w:pos="960"/>
              <w:tab w:val="right" w:leader="dot" w:pos="9062"/>
            </w:tabs>
            <w:rPr>
              <w:rFonts w:eastAsiaTheme="minorEastAsia"/>
              <w:noProof/>
              <w:kern w:val="2"/>
              <w:sz w:val="24"/>
              <w:szCs w:val="24"/>
              <w:lang w:eastAsia="nb-NO"/>
              <w14:ligatures w14:val="standardContextual"/>
            </w:rPr>
          </w:pPr>
          <w:hyperlink w:anchor="_Toc228801453" w:history="1">
            <w:r w:rsidRPr="00AF25B3">
              <w:rPr>
                <w:rStyle w:val="Hyperkobling"/>
                <w:noProof/>
                <w:lang w:val="en-US"/>
              </w:rPr>
              <w:t>2.3</w:t>
            </w:r>
            <w:r>
              <w:rPr>
                <w:rFonts w:eastAsiaTheme="minorEastAsia"/>
                <w:noProof/>
                <w:kern w:val="2"/>
                <w:sz w:val="24"/>
                <w:szCs w:val="24"/>
                <w:lang w:eastAsia="nb-NO"/>
                <w14:ligatures w14:val="standardContextual"/>
              </w:rPr>
              <w:tab/>
            </w:r>
            <w:r w:rsidRPr="00AF25B3">
              <w:rPr>
                <w:rStyle w:val="Hyperkobling"/>
                <w:noProof/>
                <w:lang w:val="en-US"/>
              </w:rPr>
              <w:t>Documentation</w:t>
            </w:r>
            <w:r>
              <w:rPr>
                <w:noProof/>
                <w:webHidden/>
              </w:rPr>
              <w:tab/>
            </w:r>
            <w:r>
              <w:rPr>
                <w:noProof/>
                <w:webHidden/>
              </w:rPr>
              <w:fldChar w:fldCharType="begin"/>
            </w:r>
            <w:r>
              <w:rPr>
                <w:noProof/>
                <w:webHidden/>
              </w:rPr>
              <w:instrText xml:space="preserve"> PAGEREF _Toc228801453 \h </w:instrText>
            </w:r>
            <w:r>
              <w:rPr>
                <w:noProof/>
                <w:webHidden/>
              </w:rPr>
            </w:r>
            <w:r>
              <w:rPr>
                <w:noProof/>
                <w:webHidden/>
              </w:rPr>
              <w:fldChar w:fldCharType="separate"/>
            </w:r>
            <w:r>
              <w:rPr>
                <w:noProof/>
                <w:webHidden/>
              </w:rPr>
              <w:t>3</w:t>
            </w:r>
            <w:r>
              <w:rPr>
                <w:noProof/>
                <w:webHidden/>
              </w:rPr>
              <w:fldChar w:fldCharType="end"/>
            </w:r>
          </w:hyperlink>
        </w:p>
        <w:p w14:paraId="0CC07146" w14:textId="6CACBE41" w:rsidR="00242574" w:rsidRDefault="00242574">
          <w:pPr>
            <w:pStyle w:val="INNH2"/>
            <w:tabs>
              <w:tab w:val="left" w:pos="960"/>
              <w:tab w:val="right" w:leader="dot" w:pos="9062"/>
            </w:tabs>
            <w:rPr>
              <w:rFonts w:eastAsiaTheme="minorEastAsia"/>
              <w:noProof/>
              <w:kern w:val="2"/>
              <w:sz w:val="24"/>
              <w:szCs w:val="24"/>
              <w:lang w:eastAsia="nb-NO"/>
              <w14:ligatures w14:val="standardContextual"/>
            </w:rPr>
          </w:pPr>
          <w:hyperlink w:anchor="_Toc228801454" w:history="1">
            <w:r w:rsidRPr="00AF25B3">
              <w:rPr>
                <w:rStyle w:val="Hyperkobling"/>
                <w:noProof/>
              </w:rPr>
              <w:t>2.4</w:t>
            </w:r>
            <w:r>
              <w:rPr>
                <w:rFonts w:eastAsiaTheme="minorEastAsia"/>
                <w:noProof/>
                <w:kern w:val="2"/>
                <w:sz w:val="24"/>
                <w:szCs w:val="24"/>
                <w:lang w:eastAsia="nb-NO"/>
                <w14:ligatures w14:val="standardContextual"/>
              </w:rPr>
              <w:tab/>
            </w:r>
            <w:r w:rsidRPr="00AF25B3">
              <w:rPr>
                <w:rStyle w:val="Hyperkobling"/>
                <w:noProof/>
              </w:rPr>
              <w:t>Purchaser’s Maximum Obligation</w:t>
            </w:r>
            <w:r>
              <w:rPr>
                <w:noProof/>
                <w:webHidden/>
              </w:rPr>
              <w:tab/>
            </w:r>
            <w:r>
              <w:rPr>
                <w:noProof/>
                <w:webHidden/>
              </w:rPr>
              <w:fldChar w:fldCharType="begin"/>
            </w:r>
            <w:r>
              <w:rPr>
                <w:noProof/>
                <w:webHidden/>
              </w:rPr>
              <w:instrText xml:space="preserve"> PAGEREF _Toc228801454 \h </w:instrText>
            </w:r>
            <w:r>
              <w:rPr>
                <w:noProof/>
                <w:webHidden/>
              </w:rPr>
            </w:r>
            <w:r>
              <w:rPr>
                <w:noProof/>
                <w:webHidden/>
              </w:rPr>
              <w:fldChar w:fldCharType="separate"/>
            </w:r>
            <w:r>
              <w:rPr>
                <w:noProof/>
                <w:webHidden/>
              </w:rPr>
              <w:t>3</w:t>
            </w:r>
            <w:r>
              <w:rPr>
                <w:noProof/>
                <w:webHidden/>
              </w:rPr>
              <w:fldChar w:fldCharType="end"/>
            </w:r>
          </w:hyperlink>
        </w:p>
        <w:p w14:paraId="4DC64F5D" w14:textId="6F026A81" w:rsidR="00242574" w:rsidRDefault="00242574">
          <w:pPr>
            <w:pStyle w:val="INNH2"/>
            <w:tabs>
              <w:tab w:val="left" w:pos="960"/>
              <w:tab w:val="right" w:leader="dot" w:pos="9062"/>
            </w:tabs>
            <w:rPr>
              <w:rFonts w:eastAsiaTheme="minorEastAsia"/>
              <w:noProof/>
              <w:kern w:val="2"/>
              <w:sz w:val="24"/>
              <w:szCs w:val="24"/>
              <w:lang w:eastAsia="nb-NO"/>
              <w14:ligatures w14:val="standardContextual"/>
            </w:rPr>
          </w:pPr>
          <w:hyperlink w:anchor="_Toc228801455" w:history="1">
            <w:r w:rsidRPr="00AF25B3">
              <w:rPr>
                <w:rStyle w:val="Hyperkobling"/>
                <w:noProof/>
              </w:rPr>
              <w:t>2.5</w:t>
            </w:r>
            <w:r>
              <w:rPr>
                <w:rFonts w:eastAsiaTheme="minorEastAsia"/>
                <w:noProof/>
                <w:kern w:val="2"/>
                <w:sz w:val="24"/>
                <w:szCs w:val="24"/>
                <w:lang w:eastAsia="nb-NO"/>
                <w14:ligatures w14:val="standardContextual"/>
              </w:rPr>
              <w:tab/>
            </w:r>
            <w:r w:rsidRPr="00AF25B3">
              <w:rPr>
                <w:rStyle w:val="Hyperkobling"/>
                <w:noProof/>
              </w:rPr>
              <w:t>Price Adjustment – Delayed Deliveries</w:t>
            </w:r>
            <w:r>
              <w:rPr>
                <w:noProof/>
                <w:webHidden/>
              </w:rPr>
              <w:tab/>
            </w:r>
            <w:r>
              <w:rPr>
                <w:noProof/>
                <w:webHidden/>
              </w:rPr>
              <w:fldChar w:fldCharType="begin"/>
            </w:r>
            <w:r>
              <w:rPr>
                <w:noProof/>
                <w:webHidden/>
              </w:rPr>
              <w:instrText xml:space="preserve"> PAGEREF _Toc228801455 \h </w:instrText>
            </w:r>
            <w:r>
              <w:rPr>
                <w:noProof/>
                <w:webHidden/>
              </w:rPr>
            </w:r>
            <w:r>
              <w:rPr>
                <w:noProof/>
                <w:webHidden/>
              </w:rPr>
              <w:fldChar w:fldCharType="separate"/>
            </w:r>
            <w:r>
              <w:rPr>
                <w:noProof/>
                <w:webHidden/>
              </w:rPr>
              <w:t>3</w:t>
            </w:r>
            <w:r>
              <w:rPr>
                <w:noProof/>
                <w:webHidden/>
              </w:rPr>
              <w:fldChar w:fldCharType="end"/>
            </w:r>
          </w:hyperlink>
        </w:p>
        <w:p w14:paraId="4BDF80D2" w14:textId="44FBCDE4" w:rsidR="00242574" w:rsidRDefault="00242574">
          <w:pPr>
            <w:pStyle w:val="INNH2"/>
            <w:tabs>
              <w:tab w:val="left" w:pos="720"/>
              <w:tab w:val="right" w:leader="dot" w:pos="9062"/>
            </w:tabs>
            <w:rPr>
              <w:rFonts w:eastAsiaTheme="minorEastAsia"/>
              <w:noProof/>
              <w:kern w:val="2"/>
              <w:sz w:val="24"/>
              <w:szCs w:val="24"/>
              <w:lang w:eastAsia="nb-NO"/>
              <w14:ligatures w14:val="standardContextual"/>
            </w:rPr>
          </w:pPr>
          <w:hyperlink w:anchor="_Toc228801456" w:history="1">
            <w:r w:rsidRPr="00AF25B3">
              <w:rPr>
                <w:rStyle w:val="Hyperkobling"/>
                <w:noProof/>
                <w:lang w:val="en-US"/>
              </w:rPr>
              <w:t>3.</w:t>
            </w:r>
            <w:r>
              <w:rPr>
                <w:rFonts w:eastAsiaTheme="minorEastAsia"/>
                <w:noProof/>
                <w:kern w:val="2"/>
                <w:sz w:val="24"/>
                <w:szCs w:val="24"/>
                <w:lang w:eastAsia="nb-NO"/>
                <w14:ligatures w14:val="standardContextual"/>
              </w:rPr>
              <w:tab/>
            </w:r>
            <w:r w:rsidRPr="00AF25B3">
              <w:rPr>
                <w:rStyle w:val="Hyperkobling"/>
                <w:noProof/>
                <w:lang w:val="en-US"/>
              </w:rPr>
              <w:t>Terms of Payment</w:t>
            </w:r>
            <w:r>
              <w:rPr>
                <w:noProof/>
                <w:webHidden/>
              </w:rPr>
              <w:tab/>
            </w:r>
            <w:r>
              <w:rPr>
                <w:noProof/>
                <w:webHidden/>
              </w:rPr>
              <w:fldChar w:fldCharType="begin"/>
            </w:r>
            <w:r>
              <w:rPr>
                <w:noProof/>
                <w:webHidden/>
              </w:rPr>
              <w:instrText xml:space="preserve"> PAGEREF _Toc228801456 \h </w:instrText>
            </w:r>
            <w:r>
              <w:rPr>
                <w:noProof/>
                <w:webHidden/>
              </w:rPr>
            </w:r>
            <w:r>
              <w:rPr>
                <w:noProof/>
                <w:webHidden/>
              </w:rPr>
              <w:fldChar w:fldCharType="separate"/>
            </w:r>
            <w:r>
              <w:rPr>
                <w:noProof/>
                <w:webHidden/>
              </w:rPr>
              <w:t>4</w:t>
            </w:r>
            <w:r>
              <w:rPr>
                <w:noProof/>
                <w:webHidden/>
              </w:rPr>
              <w:fldChar w:fldCharType="end"/>
            </w:r>
          </w:hyperlink>
        </w:p>
        <w:p w14:paraId="585DD08E" w14:textId="7A8667C7" w:rsidR="00242574" w:rsidRDefault="00242574">
          <w:pPr>
            <w:pStyle w:val="INNH2"/>
            <w:tabs>
              <w:tab w:val="left" w:pos="960"/>
              <w:tab w:val="right" w:leader="dot" w:pos="9062"/>
            </w:tabs>
            <w:rPr>
              <w:rFonts w:eastAsiaTheme="minorEastAsia"/>
              <w:noProof/>
              <w:kern w:val="2"/>
              <w:sz w:val="24"/>
              <w:szCs w:val="24"/>
              <w:lang w:eastAsia="nb-NO"/>
              <w14:ligatures w14:val="standardContextual"/>
            </w:rPr>
          </w:pPr>
          <w:hyperlink w:anchor="_Toc228801457" w:history="1">
            <w:r w:rsidRPr="00AF25B3">
              <w:rPr>
                <w:rStyle w:val="Hyperkobling"/>
                <w:noProof/>
              </w:rPr>
              <w:t>3.1</w:t>
            </w:r>
            <w:r>
              <w:rPr>
                <w:rFonts w:eastAsiaTheme="minorEastAsia"/>
                <w:noProof/>
                <w:kern w:val="2"/>
                <w:sz w:val="24"/>
                <w:szCs w:val="24"/>
                <w:lang w:eastAsia="nb-NO"/>
                <w14:ligatures w14:val="standardContextual"/>
              </w:rPr>
              <w:tab/>
            </w:r>
            <w:r w:rsidRPr="00AF25B3">
              <w:rPr>
                <w:rStyle w:val="Hyperkobling"/>
                <w:noProof/>
              </w:rPr>
              <w:t>Payment After Delivery</w:t>
            </w:r>
            <w:r>
              <w:rPr>
                <w:noProof/>
                <w:webHidden/>
              </w:rPr>
              <w:tab/>
            </w:r>
            <w:r>
              <w:rPr>
                <w:noProof/>
                <w:webHidden/>
              </w:rPr>
              <w:fldChar w:fldCharType="begin"/>
            </w:r>
            <w:r>
              <w:rPr>
                <w:noProof/>
                <w:webHidden/>
              </w:rPr>
              <w:instrText xml:space="preserve"> PAGEREF _Toc228801457 \h </w:instrText>
            </w:r>
            <w:r>
              <w:rPr>
                <w:noProof/>
                <w:webHidden/>
              </w:rPr>
            </w:r>
            <w:r>
              <w:rPr>
                <w:noProof/>
                <w:webHidden/>
              </w:rPr>
              <w:fldChar w:fldCharType="separate"/>
            </w:r>
            <w:r>
              <w:rPr>
                <w:noProof/>
                <w:webHidden/>
              </w:rPr>
              <w:t>4</w:t>
            </w:r>
            <w:r>
              <w:rPr>
                <w:noProof/>
                <w:webHidden/>
              </w:rPr>
              <w:fldChar w:fldCharType="end"/>
            </w:r>
          </w:hyperlink>
        </w:p>
        <w:p w14:paraId="2216B061" w14:textId="1C8E55C0" w:rsidR="00242574" w:rsidRDefault="00242574">
          <w:pPr>
            <w:pStyle w:val="INNH2"/>
            <w:tabs>
              <w:tab w:val="left" w:pos="960"/>
              <w:tab w:val="right" w:leader="dot" w:pos="9062"/>
            </w:tabs>
            <w:rPr>
              <w:rFonts w:eastAsiaTheme="minorEastAsia"/>
              <w:noProof/>
              <w:kern w:val="2"/>
              <w:sz w:val="24"/>
              <w:szCs w:val="24"/>
              <w:lang w:eastAsia="nb-NO"/>
              <w14:ligatures w14:val="standardContextual"/>
            </w:rPr>
          </w:pPr>
          <w:hyperlink w:anchor="_Toc228801458" w:history="1">
            <w:r w:rsidRPr="00AF25B3">
              <w:rPr>
                <w:rStyle w:val="Hyperkobling"/>
                <w:noProof/>
              </w:rPr>
              <w:t>3.2</w:t>
            </w:r>
            <w:r>
              <w:rPr>
                <w:rFonts w:eastAsiaTheme="minorEastAsia"/>
                <w:noProof/>
                <w:kern w:val="2"/>
                <w:sz w:val="24"/>
                <w:szCs w:val="24"/>
                <w:lang w:eastAsia="nb-NO"/>
                <w14:ligatures w14:val="standardContextual"/>
              </w:rPr>
              <w:tab/>
            </w:r>
            <w:r w:rsidRPr="00AF25B3">
              <w:rPr>
                <w:rStyle w:val="Hyperkobling"/>
                <w:noProof/>
              </w:rPr>
              <w:t>Overdue Payment</w:t>
            </w:r>
            <w:r>
              <w:rPr>
                <w:noProof/>
                <w:webHidden/>
              </w:rPr>
              <w:tab/>
            </w:r>
            <w:r>
              <w:rPr>
                <w:noProof/>
                <w:webHidden/>
              </w:rPr>
              <w:fldChar w:fldCharType="begin"/>
            </w:r>
            <w:r>
              <w:rPr>
                <w:noProof/>
                <w:webHidden/>
              </w:rPr>
              <w:instrText xml:space="preserve"> PAGEREF _Toc228801458 \h </w:instrText>
            </w:r>
            <w:r>
              <w:rPr>
                <w:noProof/>
                <w:webHidden/>
              </w:rPr>
            </w:r>
            <w:r>
              <w:rPr>
                <w:noProof/>
                <w:webHidden/>
              </w:rPr>
              <w:fldChar w:fldCharType="separate"/>
            </w:r>
            <w:r>
              <w:rPr>
                <w:noProof/>
                <w:webHidden/>
              </w:rPr>
              <w:t>4</w:t>
            </w:r>
            <w:r>
              <w:rPr>
                <w:noProof/>
                <w:webHidden/>
              </w:rPr>
              <w:fldChar w:fldCharType="end"/>
            </w:r>
          </w:hyperlink>
        </w:p>
        <w:p w14:paraId="5B793614" w14:textId="0D6A4B90" w:rsidR="00242574" w:rsidRDefault="00242574">
          <w:pPr>
            <w:pStyle w:val="INNH2"/>
            <w:tabs>
              <w:tab w:val="left" w:pos="960"/>
              <w:tab w:val="right" w:leader="dot" w:pos="9062"/>
            </w:tabs>
            <w:rPr>
              <w:rFonts w:eastAsiaTheme="minorEastAsia"/>
              <w:noProof/>
              <w:kern w:val="2"/>
              <w:sz w:val="24"/>
              <w:szCs w:val="24"/>
              <w:lang w:eastAsia="nb-NO"/>
              <w14:ligatures w14:val="standardContextual"/>
            </w:rPr>
          </w:pPr>
          <w:hyperlink w:anchor="_Toc228801459" w:history="1">
            <w:r w:rsidRPr="00AF25B3">
              <w:rPr>
                <w:rStyle w:val="Hyperkobling"/>
                <w:noProof/>
              </w:rPr>
              <w:t>3.3</w:t>
            </w:r>
            <w:r>
              <w:rPr>
                <w:rFonts w:eastAsiaTheme="minorEastAsia"/>
                <w:noProof/>
                <w:kern w:val="2"/>
                <w:sz w:val="24"/>
                <w:szCs w:val="24"/>
                <w:lang w:eastAsia="nb-NO"/>
                <w14:ligatures w14:val="standardContextual"/>
              </w:rPr>
              <w:tab/>
            </w:r>
            <w:r w:rsidRPr="00AF25B3">
              <w:rPr>
                <w:rStyle w:val="Hyperkobling"/>
                <w:noProof/>
              </w:rPr>
              <w:t>Discount for Earlier Payment</w:t>
            </w:r>
            <w:r>
              <w:rPr>
                <w:noProof/>
                <w:webHidden/>
              </w:rPr>
              <w:tab/>
            </w:r>
            <w:r>
              <w:rPr>
                <w:noProof/>
                <w:webHidden/>
              </w:rPr>
              <w:fldChar w:fldCharType="begin"/>
            </w:r>
            <w:r>
              <w:rPr>
                <w:noProof/>
                <w:webHidden/>
              </w:rPr>
              <w:instrText xml:space="preserve"> PAGEREF _Toc228801459 \h </w:instrText>
            </w:r>
            <w:r>
              <w:rPr>
                <w:noProof/>
                <w:webHidden/>
              </w:rPr>
            </w:r>
            <w:r>
              <w:rPr>
                <w:noProof/>
                <w:webHidden/>
              </w:rPr>
              <w:fldChar w:fldCharType="separate"/>
            </w:r>
            <w:r>
              <w:rPr>
                <w:noProof/>
                <w:webHidden/>
              </w:rPr>
              <w:t>4</w:t>
            </w:r>
            <w:r>
              <w:rPr>
                <w:noProof/>
                <w:webHidden/>
              </w:rPr>
              <w:fldChar w:fldCharType="end"/>
            </w:r>
          </w:hyperlink>
        </w:p>
        <w:p w14:paraId="541C89FC" w14:textId="06108D22" w:rsidR="00242574" w:rsidRDefault="00242574">
          <w:pPr>
            <w:pStyle w:val="INNH2"/>
            <w:tabs>
              <w:tab w:val="left" w:pos="720"/>
              <w:tab w:val="right" w:leader="dot" w:pos="9062"/>
            </w:tabs>
            <w:rPr>
              <w:rFonts w:eastAsiaTheme="minorEastAsia"/>
              <w:noProof/>
              <w:kern w:val="2"/>
              <w:sz w:val="24"/>
              <w:szCs w:val="24"/>
              <w:lang w:eastAsia="nb-NO"/>
              <w14:ligatures w14:val="standardContextual"/>
            </w:rPr>
          </w:pPr>
          <w:hyperlink w:anchor="_Toc228801460" w:history="1">
            <w:r w:rsidRPr="00AF25B3">
              <w:rPr>
                <w:rStyle w:val="Hyperkobling"/>
                <w:noProof/>
                <w:lang w:val="en-US"/>
              </w:rPr>
              <w:t>4.</w:t>
            </w:r>
            <w:r>
              <w:rPr>
                <w:rFonts w:eastAsiaTheme="minorEastAsia"/>
                <w:noProof/>
                <w:kern w:val="2"/>
                <w:sz w:val="24"/>
                <w:szCs w:val="24"/>
                <w:lang w:eastAsia="nb-NO"/>
                <w14:ligatures w14:val="standardContextual"/>
              </w:rPr>
              <w:tab/>
            </w:r>
            <w:r w:rsidRPr="00AF25B3">
              <w:rPr>
                <w:rStyle w:val="Hyperkobling"/>
                <w:noProof/>
                <w:lang w:val="en-US"/>
              </w:rPr>
              <w:t>Invoicing</w:t>
            </w:r>
            <w:r>
              <w:rPr>
                <w:noProof/>
                <w:webHidden/>
              </w:rPr>
              <w:tab/>
            </w:r>
            <w:r>
              <w:rPr>
                <w:noProof/>
                <w:webHidden/>
              </w:rPr>
              <w:fldChar w:fldCharType="begin"/>
            </w:r>
            <w:r>
              <w:rPr>
                <w:noProof/>
                <w:webHidden/>
              </w:rPr>
              <w:instrText xml:space="preserve"> PAGEREF _Toc228801460 \h </w:instrText>
            </w:r>
            <w:r>
              <w:rPr>
                <w:noProof/>
                <w:webHidden/>
              </w:rPr>
            </w:r>
            <w:r>
              <w:rPr>
                <w:noProof/>
                <w:webHidden/>
              </w:rPr>
              <w:fldChar w:fldCharType="separate"/>
            </w:r>
            <w:r>
              <w:rPr>
                <w:noProof/>
                <w:webHidden/>
              </w:rPr>
              <w:t>4</w:t>
            </w:r>
            <w:r>
              <w:rPr>
                <w:noProof/>
                <w:webHidden/>
              </w:rPr>
              <w:fldChar w:fldCharType="end"/>
            </w:r>
          </w:hyperlink>
        </w:p>
        <w:p w14:paraId="65E677E3" w14:textId="4386A30F" w:rsidR="00242574" w:rsidRDefault="00242574">
          <w:pPr>
            <w:pStyle w:val="INNH2"/>
            <w:tabs>
              <w:tab w:val="left" w:pos="960"/>
              <w:tab w:val="right" w:leader="dot" w:pos="9062"/>
            </w:tabs>
            <w:rPr>
              <w:rFonts w:eastAsiaTheme="minorEastAsia"/>
              <w:noProof/>
              <w:kern w:val="2"/>
              <w:sz w:val="24"/>
              <w:szCs w:val="24"/>
              <w:lang w:eastAsia="nb-NO"/>
              <w14:ligatures w14:val="standardContextual"/>
            </w:rPr>
          </w:pPr>
          <w:hyperlink w:anchor="_Toc228801461" w:history="1">
            <w:r w:rsidRPr="00AF25B3">
              <w:rPr>
                <w:rStyle w:val="Hyperkobling"/>
                <w:noProof/>
              </w:rPr>
              <w:t>4.1</w:t>
            </w:r>
            <w:r>
              <w:rPr>
                <w:rFonts w:eastAsiaTheme="minorEastAsia"/>
                <w:noProof/>
                <w:kern w:val="2"/>
                <w:sz w:val="24"/>
                <w:szCs w:val="24"/>
                <w:lang w:eastAsia="nb-NO"/>
                <w14:ligatures w14:val="standardContextual"/>
              </w:rPr>
              <w:tab/>
            </w:r>
            <w:r w:rsidRPr="00AF25B3">
              <w:rPr>
                <w:rStyle w:val="Hyperkobling"/>
                <w:noProof/>
              </w:rPr>
              <w:t>Invoicing address</w:t>
            </w:r>
            <w:r>
              <w:rPr>
                <w:noProof/>
                <w:webHidden/>
              </w:rPr>
              <w:tab/>
            </w:r>
            <w:r>
              <w:rPr>
                <w:noProof/>
                <w:webHidden/>
              </w:rPr>
              <w:fldChar w:fldCharType="begin"/>
            </w:r>
            <w:r>
              <w:rPr>
                <w:noProof/>
                <w:webHidden/>
              </w:rPr>
              <w:instrText xml:space="preserve"> PAGEREF _Toc228801461 \h </w:instrText>
            </w:r>
            <w:r>
              <w:rPr>
                <w:noProof/>
                <w:webHidden/>
              </w:rPr>
            </w:r>
            <w:r>
              <w:rPr>
                <w:noProof/>
                <w:webHidden/>
              </w:rPr>
              <w:fldChar w:fldCharType="separate"/>
            </w:r>
            <w:r>
              <w:rPr>
                <w:noProof/>
                <w:webHidden/>
              </w:rPr>
              <w:t>4</w:t>
            </w:r>
            <w:r>
              <w:rPr>
                <w:noProof/>
                <w:webHidden/>
              </w:rPr>
              <w:fldChar w:fldCharType="end"/>
            </w:r>
          </w:hyperlink>
        </w:p>
        <w:p w14:paraId="55923C85" w14:textId="33546FB5" w:rsidR="00242574" w:rsidRDefault="00242574">
          <w:pPr>
            <w:pStyle w:val="INNH2"/>
            <w:tabs>
              <w:tab w:val="left" w:pos="960"/>
              <w:tab w:val="right" w:leader="dot" w:pos="9062"/>
            </w:tabs>
            <w:rPr>
              <w:rFonts w:eastAsiaTheme="minorEastAsia"/>
              <w:noProof/>
              <w:kern w:val="2"/>
              <w:sz w:val="24"/>
              <w:szCs w:val="24"/>
              <w:lang w:eastAsia="nb-NO"/>
              <w14:ligatures w14:val="standardContextual"/>
            </w:rPr>
          </w:pPr>
          <w:hyperlink w:anchor="_Toc228801462" w:history="1">
            <w:r w:rsidRPr="00AF25B3">
              <w:rPr>
                <w:rStyle w:val="Hyperkobling"/>
                <w:noProof/>
              </w:rPr>
              <w:t>4.2</w:t>
            </w:r>
            <w:r>
              <w:rPr>
                <w:rFonts w:eastAsiaTheme="minorEastAsia"/>
                <w:noProof/>
                <w:kern w:val="2"/>
                <w:sz w:val="24"/>
                <w:szCs w:val="24"/>
                <w:lang w:eastAsia="nb-NO"/>
                <w14:ligatures w14:val="standardContextual"/>
              </w:rPr>
              <w:tab/>
            </w:r>
            <w:r w:rsidRPr="00AF25B3">
              <w:rPr>
                <w:rStyle w:val="Hyperkobling"/>
                <w:noProof/>
              </w:rPr>
              <w:t>The Content of the Invoice</w:t>
            </w:r>
            <w:r>
              <w:rPr>
                <w:noProof/>
                <w:webHidden/>
              </w:rPr>
              <w:tab/>
            </w:r>
            <w:r>
              <w:rPr>
                <w:noProof/>
                <w:webHidden/>
              </w:rPr>
              <w:fldChar w:fldCharType="begin"/>
            </w:r>
            <w:r>
              <w:rPr>
                <w:noProof/>
                <w:webHidden/>
              </w:rPr>
              <w:instrText xml:space="preserve"> PAGEREF _Toc228801462 \h </w:instrText>
            </w:r>
            <w:r>
              <w:rPr>
                <w:noProof/>
                <w:webHidden/>
              </w:rPr>
            </w:r>
            <w:r>
              <w:rPr>
                <w:noProof/>
                <w:webHidden/>
              </w:rPr>
              <w:fldChar w:fldCharType="separate"/>
            </w:r>
            <w:r>
              <w:rPr>
                <w:noProof/>
                <w:webHidden/>
              </w:rPr>
              <w:t>4</w:t>
            </w:r>
            <w:r>
              <w:rPr>
                <w:noProof/>
                <w:webHidden/>
              </w:rPr>
              <w:fldChar w:fldCharType="end"/>
            </w:r>
          </w:hyperlink>
        </w:p>
        <w:p w14:paraId="66289A39" w14:textId="575C88C0" w:rsidR="00242574" w:rsidRDefault="00242574">
          <w:pPr>
            <w:pStyle w:val="INNH2"/>
            <w:tabs>
              <w:tab w:val="left" w:pos="960"/>
              <w:tab w:val="right" w:leader="dot" w:pos="9062"/>
            </w:tabs>
            <w:rPr>
              <w:rFonts w:eastAsiaTheme="minorEastAsia"/>
              <w:noProof/>
              <w:kern w:val="2"/>
              <w:sz w:val="24"/>
              <w:szCs w:val="24"/>
              <w:lang w:eastAsia="nb-NO"/>
              <w14:ligatures w14:val="standardContextual"/>
            </w:rPr>
          </w:pPr>
          <w:hyperlink w:anchor="_Toc228801463" w:history="1">
            <w:r w:rsidRPr="00AF25B3">
              <w:rPr>
                <w:rStyle w:val="Hyperkobling"/>
                <w:noProof/>
              </w:rPr>
              <w:t>4.3</w:t>
            </w:r>
            <w:r>
              <w:rPr>
                <w:rFonts w:eastAsiaTheme="minorEastAsia"/>
                <w:noProof/>
                <w:kern w:val="2"/>
                <w:sz w:val="24"/>
                <w:szCs w:val="24"/>
                <w:lang w:eastAsia="nb-NO"/>
                <w14:ligatures w14:val="standardContextual"/>
              </w:rPr>
              <w:tab/>
            </w:r>
            <w:r w:rsidRPr="00AF25B3">
              <w:rPr>
                <w:rStyle w:val="Hyperkobling"/>
                <w:noProof/>
              </w:rPr>
              <w:t>Attachment to the Invoices</w:t>
            </w:r>
            <w:r>
              <w:rPr>
                <w:noProof/>
                <w:webHidden/>
              </w:rPr>
              <w:tab/>
            </w:r>
            <w:r>
              <w:rPr>
                <w:noProof/>
                <w:webHidden/>
              </w:rPr>
              <w:fldChar w:fldCharType="begin"/>
            </w:r>
            <w:r>
              <w:rPr>
                <w:noProof/>
                <w:webHidden/>
              </w:rPr>
              <w:instrText xml:space="preserve"> PAGEREF _Toc228801463 \h </w:instrText>
            </w:r>
            <w:r>
              <w:rPr>
                <w:noProof/>
                <w:webHidden/>
              </w:rPr>
            </w:r>
            <w:r>
              <w:rPr>
                <w:noProof/>
                <w:webHidden/>
              </w:rPr>
              <w:fldChar w:fldCharType="separate"/>
            </w:r>
            <w:r>
              <w:rPr>
                <w:noProof/>
                <w:webHidden/>
              </w:rPr>
              <w:t>5</w:t>
            </w:r>
            <w:r>
              <w:rPr>
                <w:noProof/>
                <w:webHidden/>
              </w:rPr>
              <w:fldChar w:fldCharType="end"/>
            </w:r>
          </w:hyperlink>
        </w:p>
        <w:p w14:paraId="3EB169BA" w14:textId="0749D943" w:rsidR="00242574" w:rsidRDefault="00242574">
          <w:pPr>
            <w:pStyle w:val="INNH2"/>
            <w:tabs>
              <w:tab w:val="left" w:pos="960"/>
              <w:tab w:val="right" w:leader="dot" w:pos="9062"/>
            </w:tabs>
            <w:rPr>
              <w:rFonts w:eastAsiaTheme="minorEastAsia"/>
              <w:noProof/>
              <w:kern w:val="2"/>
              <w:sz w:val="24"/>
              <w:szCs w:val="24"/>
              <w:lang w:eastAsia="nb-NO"/>
              <w14:ligatures w14:val="standardContextual"/>
            </w:rPr>
          </w:pPr>
          <w:hyperlink w:anchor="_Toc228801464" w:history="1">
            <w:r w:rsidRPr="00AF25B3">
              <w:rPr>
                <w:rStyle w:val="Hyperkobling"/>
                <w:noProof/>
                <w:lang w:val="en-US"/>
              </w:rPr>
              <w:t>4.4</w:t>
            </w:r>
            <w:r>
              <w:rPr>
                <w:rFonts w:eastAsiaTheme="minorEastAsia"/>
                <w:noProof/>
                <w:kern w:val="2"/>
                <w:sz w:val="24"/>
                <w:szCs w:val="24"/>
                <w:lang w:eastAsia="nb-NO"/>
                <w14:ligatures w14:val="standardContextual"/>
              </w:rPr>
              <w:tab/>
            </w:r>
            <w:r w:rsidRPr="00AF25B3">
              <w:rPr>
                <w:rStyle w:val="Hyperkobling"/>
                <w:noProof/>
                <w:lang w:val="en-US"/>
              </w:rPr>
              <w:t>Invoicing of Price and Currency Adjustment</w:t>
            </w:r>
            <w:r>
              <w:rPr>
                <w:noProof/>
                <w:webHidden/>
              </w:rPr>
              <w:tab/>
            </w:r>
            <w:r>
              <w:rPr>
                <w:noProof/>
                <w:webHidden/>
              </w:rPr>
              <w:fldChar w:fldCharType="begin"/>
            </w:r>
            <w:r>
              <w:rPr>
                <w:noProof/>
                <w:webHidden/>
              </w:rPr>
              <w:instrText xml:space="preserve"> PAGEREF _Toc228801464 \h </w:instrText>
            </w:r>
            <w:r>
              <w:rPr>
                <w:noProof/>
                <w:webHidden/>
              </w:rPr>
            </w:r>
            <w:r>
              <w:rPr>
                <w:noProof/>
                <w:webHidden/>
              </w:rPr>
              <w:fldChar w:fldCharType="separate"/>
            </w:r>
            <w:r>
              <w:rPr>
                <w:noProof/>
                <w:webHidden/>
              </w:rPr>
              <w:t>5</w:t>
            </w:r>
            <w:r>
              <w:rPr>
                <w:noProof/>
                <w:webHidden/>
              </w:rPr>
              <w:fldChar w:fldCharType="end"/>
            </w:r>
          </w:hyperlink>
        </w:p>
        <w:p w14:paraId="3731E96D" w14:textId="7A39B03D" w:rsidR="00242574" w:rsidRDefault="00242574">
          <w:pPr>
            <w:pStyle w:val="INNH2"/>
            <w:tabs>
              <w:tab w:val="left" w:pos="960"/>
              <w:tab w:val="right" w:leader="dot" w:pos="9062"/>
            </w:tabs>
            <w:rPr>
              <w:rFonts w:eastAsiaTheme="minorEastAsia"/>
              <w:noProof/>
              <w:kern w:val="2"/>
              <w:sz w:val="24"/>
              <w:szCs w:val="24"/>
              <w:lang w:eastAsia="nb-NO"/>
              <w14:ligatures w14:val="standardContextual"/>
            </w:rPr>
          </w:pPr>
          <w:hyperlink w:anchor="_Toc228801465" w:history="1">
            <w:r w:rsidRPr="00AF25B3">
              <w:rPr>
                <w:rStyle w:val="Hyperkobling"/>
                <w:noProof/>
              </w:rPr>
              <w:t>4.5</w:t>
            </w:r>
            <w:r>
              <w:rPr>
                <w:rFonts w:eastAsiaTheme="minorEastAsia"/>
                <w:noProof/>
                <w:kern w:val="2"/>
                <w:sz w:val="24"/>
                <w:szCs w:val="24"/>
                <w:lang w:eastAsia="nb-NO"/>
                <w14:ligatures w14:val="standardContextual"/>
              </w:rPr>
              <w:tab/>
            </w:r>
            <w:r w:rsidRPr="00AF25B3">
              <w:rPr>
                <w:rStyle w:val="Hyperkobling"/>
                <w:noProof/>
              </w:rPr>
              <w:t>Value Added Tax</w:t>
            </w:r>
            <w:r>
              <w:rPr>
                <w:noProof/>
                <w:webHidden/>
              </w:rPr>
              <w:tab/>
            </w:r>
            <w:r>
              <w:rPr>
                <w:noProof/>
                <w:webHidden/>
              </w:rPr>
              <w:fldChar w:fldCharType="begin"/>
            </w:r>
            <w:r>
              <w:rPr>
                <w:noProof/>
                <w:webHidden/>
              </w:rPr>
              <w:instrText xml:space="preserve"> PAGEREF _Toc228801465 \h </w:instrText>
            </w:r>
            <w:r>
              <w:rPr>
                <w:noProof/>
                <w:webHidden/>
              </w:rPr>
            </w:r>
            <w:r>
              <w:rPr>
                <w:noProof/>
                <w:webHidden/>
              </w:rPr>
              <w:fldChar w:fldCharType="separate"/>
            </w:r>
            <w:r>
              <w:rPr>
                <w:noProof/>
                <w:webHidden/>
              </w:rPr>
              <w:t>5</w:t>
            </w:r>
            <w:r>
              <w:rPr>
                <w:noProof/>
                <w:webHidden/>
              </w:rPr>
              <w:fldChar w:fldCharType="end"/>
            </w:r>
          </w:hyperlink>
        </w:p>
        <w:p w14:paraId="787580A2" w14:textId="10D4C0CF" w:rsidR="00E42D05" w:rsidRPr="00A56DBA" w:rsidRDefault="00E42D05" w:rsidP="00E42D05">
          <w:pPr>
            <w:rPr>
              <w:lang w:val="en-US"/>
            </w:rPr>
          </w:pPr>
          <w:r w:rsidRPr="00A56DBA">
            <w:rPr>
              <w:b/>
              <w:bCs/>
              <w:lang w:val="en-US"/>
            </w:rPr>
            <w:fldChar w:fldCharType="end"/>
          </w:r>
        </w:p>
      </w:sdtContent>
    </w:sdt>
    <w:p w14:paraId="787580A3" w14:textId="77777777" w:rsidR="00E42D05" w:rsidRPr="00A56DBA" w:rsidRDefault="00E42D05" w:rsidP="00E42D05">
      <w:pPr>
        <w:rPr>
          <w:rFonts w:asciiTheme="majorHAnsi" w:eastAsiaTheme="majorEastAsia" w:hAnsiTheme="majorHAnsi" w:cstheme="majorBidi"/>
          <w:b/>
          <w:bCs/>
          <w:color w:val="365F91" w:themeColor="accent1" w:themeShade="BF"/>
          <w:sz w:val="28"/>
          <w:szCs w:val="28"/>
          <w:lang w:val="en-US"/>
        </w:rPr>
      </w:pPr>
      <w:r w:rsidRPr="00A56DBA">
        <w:rPr>
          <w:lang w:val="en-US"/>
        </w:rPr>
        <w:br w:type="page"/>
      </w:r>
    </w:p>
    <w:p w14:paraId="4A70D3F9" w14:textId="3BFCDB01" w:rsidR="00BE60A7" w:rsidRPr="00A56DBA" w:rsidRDefault="00E91FF5" w:rsidP="00E91FF5">
      <w:pPr>
        <w:pStyle w:val="Overskrift1"/>
        <w:numPr>
          <w:ilvl w:val="0"/>
          <w:numId w:val="24"/>
        </w:numPr>
        <w:rPr>
          <w:lang w:val="en-US"/>
        </w:rPr>
      </w:pPr>
      <w:bookmarkStart w:id="0" w:name="_Toc228801449"/>
      <w:r>
        <w:rPr>
          <w:lang w:val="en-US"/>
        </w:rPr>
        <w:lastRenderedPageBreak/>
        <w:t>Contract Type (Fixed</w:t>
      </w:r>
      <w:r w:rsidR="00BE60A7">
        <w:rPr>
          <w:lang w:val="en-US"/>
        </w:rPr>
        <w:t xml:space="preserve"> price with</w:t>
      </w:r>
      <w:r w:rsidR="00B56CB5">
        <w:rPr>
          <w:lang w:val="en-US"/>
        </w:rPr>
        <w:t xml:space="preserve"> a</w:t>
      </w:r>
      <w:r w:rsidR="00BE60A7">
        <w:rPr>
          <w:lang w:val="en-US"/>
        </w:rPr>
        <w:t xml:space="preserve"> Price Adjus</w:t>
      </w:r>
      <w:r>
        <w:rPr>
          <w:lang w:val="en-US"/>
        </w:rPr>
        <w:t>t</w:t>
      </w:r>
      <w:r w:rsidR="00BE60A7">
        <w:rPr>
          <w:lang w:val="en-US"/>
        </w:rPr>
        <w:t>ment clause)</w:t>
      </w:r>
      <w:bookmarkEnd w:id="0"/>
    </w:p>
    <w:p w14:paraId="12C6F576" w14:textId="5B44348E" w:rsidR="0054714A" w:rsidRDefault="0054714A" w:rsidP="0054714A">
      <w:pPr>
        <w:pStyle w:val="Contractstyle"/>
      </w:pPr>
      <w:bookmarkStart w:id="1" w:name="_Ref510536756"/>
      <w:r>
        <w:t xml:space="preserve">This is a fixed-price contract with </w:t>
      </w:r>
      <w:r w:rsidR="00B56CB5">
        <w:t xml:space="preserve">a </w:t>
      </w:r>
      <w:r>
        <w:t>price adjustment</w:t>
      </w:r>
      <w:r w:rsidR="00B56CB5">
        <w:t xml:space="preserve"> clause</w:t>
      </w:r>
      <w:r>
        <w:t xml:space="preserve">. The basis unit prices specified in para. </w:t>
      </w:r>
      <w:r>
        <w:fldChar w:fldCharType="begin"/>
      </w:r>
      <w:r>
        <w:instrText xml:space="preserve"> REF _Ref516629798 \r \h </w:instrText>
      </w:r>
      <w:r>
        <w:fldChar w:fldCharType="separate"/>
      </w:r>
      <w:r>
        <w:t>2</w:t>
      </w:r>
      <w:r>
        <w:fldChar w:fldCharType="end"/>
      </w:r>
      <w:r>
        <w:t xml:space="preserve"> shall be adjusted pursuant to the price adjustment clause specified in para. </w:t>
      </w:r>
      <w:r>
        <w:fldChar w:fldCharType="begin"/>
      </w:r>
      <w:r>
        <w:instrText xml:space="preserve"> REF _Ref516629854 \n \h </w:instrText>
      </w:r>
      <w:r>
        <w:fldChar w:fldCharType="separate"/>
      </w:r>
      <w:r>
        <w:t>1.3</w:t>
      </w:r>
      <w:r>
        <w:fldChar w:fldCharType="end"/>
      </w:r>
      <w:r>
        <w:t>.</w:t>
      </w:r>
    </w:p>
    <w:p w14:paraId="5A79EBC6" w14:textId="77777777" w:rsidR="0054714A" w:rsidRPr="0054714A" w:rsidRDefault="0054714A" w:rsidP="0054714A">
      <w:pPr>
        <w:rPr>
          <w:lang w:val="en-US"/>
        </w:rPr>
      </w:pPr>
    </w:p>
    <w:p w14:paraId="787580E9" w14:textId="128A9E61" w:rsidR="00E42D05" w:rsidRPr="00FD30A5" w:rsidRDefault="00F26955" w:rsidP="0054714A">
      <w:pPr>
        <w:pStyle w:val="Overskrift2"/>
        <w:numPr>
          <w:ilvl w:val="0"/>
          <w:numId w:val="24"/>
        </w:numPr>
        <w:rPr>
          <w:color w:val="365F91" w:themeColor="accent1" w:themeShade="BF"/>
          <w:sz w:val="28"/>
          <w:szCs w:val="28"/>
          <w:lang w:val="en-US"/>
        </w:rPr>
      </w:pPr>
      <w:bookmarkStart w:id="2" w:name="_Toc228801450"/>
      <w:bookmarkEnd w:id="1"/>
      <w:r w:rsidRPr="00FD30A5">
        <w:rPr>
          <w:color w:val="365F91" w:themeColor="accent1" w:themeShade="BF"/>
          <w:sz w:val="28"/>
          <w:szCs w:val="28"/>
          <w:lang w:val="en-US"/>
        </w:rPr>
        <w:t>Basis Unit Prices</w:t>
      </w:r>
      <w:bookmarkEnd w:id="2"/>
    </w:p>
    <w:p w14:paraId="787580EA" w14:textId="43B42C84" w:rsidR="00E42D05" w:rsidRPr="0054714A" w:rsidRDefault="0054714A" w:rsidP="00E42D05">
      <w:pPr>
        <w:pStyle w:val="Contractstyle"/>
        <w:ind w:left="780"/>
        <w:rPr>
          <w:rFonts w:ascii="Cambria" w:eastAsiaTheme="minorHAnsi" w:hAnsi="Cambria" w:cstheme="minorBidi"/>
          <w:szCs w:val="22"/>
          <w:lang w:val="en-US"/>
        </w:rPr>
      </w:pPr>
      <w:r w:rsidRPr="00922EE0">
        <w:rPr>
          <w:rFonts w:ascii="Cambria" w:eastAsiaTheme="minorHAnsi" w:hAnsi="Cambria" w:cstheme="minorBidi"/>
          <w:szCs w:val="22"/>
          <w:lang w:val="en-US"/>
        </w:rPr>
        <w:t>The following unit p</w:t>
      </w:r>
      <w:r>
        <w:rPr>
          <w:rFonts w:ascii="Cambria" w:eastAsiaTheme="minorHAnsi" w:hAnsi="Cambria" w:cstheme="minorBidi"/>
          <w:szCs w:val="22"/>
          <w:lang w:val="en-US"/>
        </w:rPr>
        <w:t>rices apply for the Scope of D</w:t>
      </w:r>
      <w:r w:rsidRPr="00922EE0">
        <w:rPr>
          <w:rFonts w:ascii="Cambria" w:eastAsiaTheme="minorHAnsi" w:hAnsi="Cambria" w:cstheme="minorBidi"/>
          <w:szCs w:val="22"/>
          <w:lang w:val="en-US"/>
        </w:rPr>
        <w:t xml:space="preserve">elivery </w:t>
      </w:r>
      <w:r>
        <w:rPr>
          <w:rFonts w:ascii="Cambria" w:eastAsiaTheme="minorHAnsi" w:hAnsi="Cambria" w:cstheme="minorBidi"/>
          <w:szCs w:val="22"/>
          <w:lang w:val="en-US"/>
        </w:rPr>
        <w:t>s</w:t>
      </w:r>
      <w:r w:rsidRPr="00922EE0">
        <w:rPr>
          <w:rFonts w:ascii="Cambria" w:eastAsiaTheme="minorHAnsi" w:hAnsi="Cambria" w:cstheme="minorBidi"/>
          <w:szCs w:val="22"/>
          <w:lang w:val="en-US"/>
        </w:rPr>
        <w:t>pecified in Anne</w:t>
      </w:r>
      <w:r>
        <w:rPr>
          <w:rFonts w:ascii="Cambria" w:eastAsiaTheme="minorHAnsi" w:hAnsi="Cambria" w:cstheme="minorBidi"/>
          <w:szCs w:val="22"/>
          <w:lang w:val="en-US"/>
        </w:rPr>
        <w:t>x A:</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55"/>
        <w:gridCol w:w="1359"/>
        <w:gridCol w:w="3715"/>
        <w:gridCol w:w="567"/>
        <w:gridCol w:w="1843"/>
      </w:tblGrid>
      <w:tr w:rsidR="0054714A" w:rsidRPr="00A56DBA" w14:paraId="787580F1" w14:textId="77777777" w:rsidTr="0054714A">
        <w:tc>
          <w:tcPr>
            <w:tcW w:w="655" w:type="dxa"/>
            <w:shd w:val="clear" w:color="auto" w:fill="C0C0C0"/>
          </w:tcPr>
          <w:p w14:paraId="787580EB" w14:textId="2E5C742D" w:rsidR="0054714A" w:rsidRPr="00A56DBA" w:rsidRDefault="0054714A" w:rsidP="00AA5B58">
            <w:pPr>
              <w:spacing w:after="0" w:line="240" w:lineRule="auto"/>
              <w:rPr>
                <w:b/>
                <w:lang w:val="en-US"/>
              </w:rPr>
            </w:pPr>
            <w:r>
              <w:rPr>
                <w:b/>
                <w:lang w:val="en-US"/>
              </w:rPr>
              <w:t>No</w:t>
            </w:r>
          </w:p>
        </w:tc>
        <w:tc>
          <w:tcPr>
            <w:tcW w:w="1359" w:type="dxa"/>
            <w:shd w:val="clear" w:color="auto" w:fill="C0C0C0"/>
          </w:tcPr>
          <w:p w14:paraId="787580EC" w14:textId="094489BB" w:rsidR="0054714A" w:rsidRPr="00A56DBA" w:rsidRDefault="0054714A" w:rsidP="00AA5B58">
            <w:pPr>
              <w:spacing w:after="0" w:line="240" w:lineRule="auto"/>
              <w:rPr>
                <w:b/>
                <w:lang w:val="en-US"/>
              </w:rPr>
            </w:pPr>
            <w:r>
              <w:rPr>
                <w:b/>
                <w:lang w:val="en-US"/>
              </w:rPr>
              <w:t>NSN</w:t>
            </w:r>
          </w:p>
        </w:tc>
        <w:tc>
          <w:tcPr>
            <w:tcW w:w="3715" w:type="dxa"/>
            <w:shd w:val="clear" w:color="auto" w:fill="C0C0C0"/>
          </w:tcPr>
          <w:p w14:paraId="787580ED" w14:textId="41835163" w:rsidR="0054714A" w:rsidRPr="00A56DBA" w:rsidRDefault="0054714A" w:rsidP="00AA5B58">
            <w:pPr>
              <w:spacing w:after="0" w:line="240" w:lineRule="auto"/>
              <w:rPr>
                <w:b/>
                <w:lang w:val="en-US"/>
              </w:rPr>
            </w:pPr>
            <w:r>
              <w:rPr>
                <w:b/>
                <w:lang w:val="en-US"/>
              </w:rPr>
              <w:t>Description</w:t>
            </w:r>
          </w:p>
        </w:tc>
        <w:tc>
          <w:tcPr>
            <w:tcW w:w="567" w:type="dxa"/>
            <w:shd w:val="clear" w:color="auto" w:fill="C0C0C0"/>
          </w:tcPr>
          <w:p w14:paraId="787580EE" w14:textId="4458EE60" w:rsidR="0054714A" w:rsidRPr="00A56DBA" w:rsidRDefault="0054714A" w:rsidP="00AA5B58">
            <w:pPr>
              <w:spacing w:after="0" w:line="240" w:lineRule="auto"/>
              <w:rPr>
                <w:b/>
                <w:lang w:val="en-US"/>
              </w:rPr>
            </w:pPr>
            <w:r>
              <w:rPr>
                <w:b/>
                <w:lang w:val="en-US"/>
              </w:rPr>
              <w:t>Qty</w:t>
            </w:r>
          </w:p>
        </w:tc>
        <w:tc>
          <w:tcPr>
            <w:tcW w:w="1843" w:type="dxa"/>
            <w:shd w:val="clear" w:color="auto" w:fill="C0C0C0"/>
          </w:tcPr>
          <w:p w14:paraId="787580EF" w14:textId="286E47EC" w:rsidR="0054714A" w:rsidRPr="00A56DBA" w:rsidRDefault="0054714A" w:rsidP="00AA5B58">
            <w:pPr>
              <w:spacing w:after="0" w:line="240" w:lineRule="auto"/>
              <w:rPr>
                <w:b/>
                <w:lang w:val="en-US"/>
              </w:rPr>
            </w:pPr>
            <w:r>
              <w:rPr>
                <w:b/>
                <w:lang w:val="en-US"/>
              </w:rPr>
              <w:t>Basis unit price</w:t>
            </w:r>
          </w:p>
        </w:tc>
      </w:tr>
      <w:tr w:rsidR="0054714A" w:rsidRPr="005822FD" w14:paraId="787580F8" w14:textId="77777777" w:rsidTr="0054714A">
        <w:tc>
          <w:tcPr>
            <w:tcW w:w="655" w:type="dxa"/>
          </w:tcPr>
          <w:p w14:paraId="787580F2" w14:textId="77777777" w:rsidR="0054714A" w:rsidRPr="00A56DBA" w:rsidRDefault="0054714A" w:rsidP="00AA5B58">
            <w:pPr>
              <w:spacing w:after="0" w:line="240" w:lineRule="auto"/>
              <w:rPr>
                <w:lang w:val="en-US"/>
              </w:rPr>
            </w:pPr>
          </w:p>
        </w:tc>
        <w:tc>
          <w:tcPr>
            <w:tcW w:w="1359" w:type="dxa"/>
          </w:tcPr>
          <w:p w14:paraId="787580F3" w14:textId="77777777" w:rsidR="0054714A" w:rsidRPr="00A56DBA" w:rsidRDefault="0054714A" w:rsidP="00AA5B58">
            <w:pPr>
              <w:spacing w:after="0" w:line="240" w:lineRule="auto"/>
              <w:rPr>
                <w:lang w:val="en-US"/>
              </w:rPr>
            </w:pPr>
          </w:p>
        </w:tc>
        <w:tc>
          <w:tcPr>
            <w:tcW w:w="3715" w:type="dxa"/>
          </w:tcPr>
          <w:p w14:paraId="787580F4" w14:textId="10D9DE94" w:rsidR="0054714A" w:rsidRPr="00A56DBA" w:rsidRDefault="006F4799" w:rsidP="00AA5B58">
            <w:pPr>
              <w:spacing w:after="0" w:line="240" w:lineRule="auto"/>
              <w:rPr>
                <w:lang w:val="en-US"/>
              </w:rPr>
            </w:pPr>
            <w:r w:rsidRPr="0090701A">
              <w:rPr>
                <w:rFonts w:asciiTheme="majorHAnsi" w:hAnsiTheme="majorHAnsi"/>
                <w:lang w:val="en-US"/>
              </w:rPr>
              <w:t>Supplier to list necessary spare parts, cost of service, maintenance and training</w:t>
            </w:r>
          </w:p>
        </w:tc>
        <w:tc>
          <w:tcPr>
            <w:tcW w:w="567" w:type="dxa"/>
          </w:tcPr>
          <w:p w14:paraId="787580F5" w14:textId="77777777" w:rsidR="0054714A" w:rsidRPr="00A56DBA" w:rsidRDefault="0054714A" w:rsidP="00AA5B58">
            <w:pPr>
              <w:spacing w:after="0" w:line="240" w:lineRule="auto"/>
              <w:rPr>
                <w:lang w:val="en-US"/>
              </w:rPr>
            </w:pPr>
          </w:p>
        </w:tc>
        <w:tc>
          <w:tcPr>
            <w:tcW w:w="1843" w:type="dxa"/>
          </w:tcPr>
          <w:p w14:paraId="787580F6" w14:textId="77777777" w:rsidR="0054714A" w:rsidRPr="00A56DBA" w:rsidRDefault="0054714A" w:rsidP="00AA5B58">
            <w:pPr>
              <w:spacing w:after="0" w:line="240" w:lineRule="auto"/>
              <w:rPr>
                <w:lang w:val="en-US"/>
              </w:rPr>
            </w:pPr>
          </w:p>
        </w:tc>
      </w:tr>
      <w:tr w:rsidR="0054714A" w:rsidRPr="005822FD" w14:paraId="787580FF" w14:textId="77777777" w:rsidTr="0054714A">
        <w:tc>
          <w:tcPr>
            <w:tcW w:w="655" w:type="dxa"/>
          </w:tcPr>
          <w:p w14:paraId="787580F9" w14:textId="77777777" w:rsidR="0054714A" w:rsidRPr="00A56DBA" w:rsidRDefault="0054714A" w:rsidP="00AA5B58">
            <w:pPr>
              <w:spacing w:after="0" w:line="240" w:lineRule="auto"/>
              <w:rPr>
                <w:lang w:val="en-US"/>
              </w:rPr>
            </w:pPr>
          </w:p>
        </w:tc>
        <w:tc>
          <w:tcPr>
            <w:tcW w:w="1359" w:type="dxa"/>
          </w:tcPr>
          <w:p w14:paraId="787580FA" w14:textId="77777777" w:rsidR="0054714A" w:rsidRPr="00A56DBA" w:rsidRDefault="0054714A" w:rsidP="00AA5B58">
            <w:pPr>
              <w:spacing w:after="0" w:line="240" w:lineRule="auto"/>
              <w:rPr>
                <w:lang w:val="en-US"/>
              </w:rPr>
            </w:pPr>
          </w:p>
        </w:tc>
        <w:tc>
          <w:tcPr>
            <w:tcW w:w="3715" w:type="dxa"/>
          </w:tcPr>
          <w:p w14:paraId="787580FB" w14:textId="77777777" w:rsidR="0054714A" w:rsidRPr="00A56DBA" w:rsidRDefault="0054714A" w:rsidP="00AA5B58">
            <w:pPr>
              <w:spacing w:after="0" w:line="240" w:lineRule="auto"/>
              <w:rPr>
                <w:lang w:val="en-US"/>
              </w:rPr>
            </w:pPr>
          </w:p>
        </w:tc>
        <w:tc>
          <w:tcPr>
            <w:tcW w:w="567" w:type="dxa"/>
          </w:tcPr>
          <w:p w14:paraId="787580FC" w14:textId="77777777" w:rsidR="0054714A" w:rsidRPr="00A56DBA" w:rsidRDefault="0054714A" w:rsidP="00AA5B58">
            <w:pPr>
              <w:spacing w:after="0" w:line="240" w:lineRule="auto"/>
              <w:rPr>
                <w:lang w:val="en-US"/>
              </w:rPr>
            </w:pPr>
          </w:p>
        </w:tc>
        <w:tc>
          <w:tcPr>
            <w:tcW w:w="1843" w:type="dxa"/>
          </w:tcPr>
          <w:p w14:paraId="787580FD" w14:textId="77777777" w:rsidR="0054714A" w:rsidRPr="00A56DBA" w:rsidRDefault="0054714A" w:rsidP="00AA5B58">
            <w:pPr>
              <w:spacing w:after="0" w:line="240" w:lineRule="auto"/>
              <w:rPr>
                <w:lang w:val="en-US"/>
              </w:rPr>
            </w:pPr>
          </w:p>
        </w:tc>
      </w:tr>
      <w:tr w:rsidR="0054714A" w:rsidRPr="005822FD" w14:paraId="78758106" w14:textId="77777777" w:rsidTr="0054714A">
        <w:tc>
          <w:tcPr>
            <w:tcW w:w="655" w:type="dxa"/>
          </w:tcPr>
          <w:p w14:paraId="78758100" w14:textId="77777777" w:rsidR="0054714A" w:rsidRPr="00A56DBA" w:rsidRDefault="0054714A" w:rsidP="00AA5B58">
            <w:pPr>
              <w:spacing w:after="0" w:line="240" w:lineRule="auto"/>
              <w:rPr>
                <w:lang w:val="en-US"/>
              </w:rPr>
            </w:pPr>
          </w:p>
        </w:tc>
        <w:tc>
          <w:tcPr>
            <w:tcW w:w="1359" w:type="dxa"/>
          </w:tcPr>
          <w:p w14:paraId="78758101" w14:textId="77777777" w:rsidR="0054714A" w:rsidRPr="00A56DBA" w:rsidRDefault="0054714A" w:rsidP="00AA5B58">
            <w:pPr>
              <w:spacing w:after="0" w:line="240" w:lineRule="auto"/>
              <w:rPr>
                <w:lang w:val="en-US"/>
              </w:rPr>
            </w:pPr>
          </w:p>
        </w:tc>
        <w:tc>
          <w:tcPr>
            <w:tcW w:w="3715" w:type="dxa"/>
          </w:tcPr>
          <w:p w14:paraId="78758102" w14:textId="77777777" w:rsidR="0054714A" w:rsidRPr="00A56DBA" w:rsidRDefault="0054714A" w:rsidP="00AA5B58">
            <w:pPr>
              <w:spacing w:after="0" w:line="240" w:lineRule="auto"/>
              <w:rPr>
                <w:lang w:val="en-US"/>
              </w:rPr>
            </w:pPr>
          </w:p>
        </w:tc>
        <w:tc>
          <w:tcPr>
            <w:tcW w:w="567" w:type="dxa"/>
          </w:tcPr>
          <w:p w14:paraId="78758103" w14:textId="77777777" w:rsidR="0054714A" w:rsidRPr="00A56DBA" w:rsidRDefault="0054714A" w:rsidP="00AA5B58">
            <w:pPr>
              <w:spacing w:after="0" w:line="240" w:lineRule="auto"/>
              <w:rPr>
                <w:lang w:val="en-US"/>
              </w:rPr>
            </w:pPr>
          </w:p>
        </w:tc>
        <w:tc>
          <w:tcPr>
            <w:tcW w:w="1843" w:type="dxa"/>
          </w:tcPr>
          <w:p w14:paraId="78758104" w14:textId="77777777" w:rsidR="0054714A" w:rsidRPr="00A56DBA" w:rsidRDefault="0054714A" w:rsidP="00AA5B58">
            <w:pPr>
              <w:spacing w:after="0" w:line="240" w:lineRule="auto"/>
              <w:rPr>
                <w:lang w:val="en-US"/>
              </w:rPr>
            </w:pPr>
          </w:p>
        </w:tc>
      </w:tr>
      <w:tr w:rsidR="0054714A" w:rsidRPr="005822FD" w14:paraId="7875810D" w14:textId="77777777" w:rsidTr="0054714A">
        <w:tc>
          <w:tcPr>
            <w:tcW w:w="655" w:type="dxa"/>
          </w:tcPr>
          <w:p w14:paraId="78758107" w14:textId="77777777" w:rsidR="0054714A" w:rsidRPr="00A56DBA" w:rsidRDefault="0054714A" w:rsidP="00AA5B58">
            <w:pPr>
              <w:spacing w:after="0" w:line="240" w:lineRule="auto"/>
              <w:rPr>
                <w:lang w:val="en-US"/>
              </w:rPr>
            </w:pPr>
          </w:p>
        </w:tc>
        <w:tc>
          <w:tcPr>
            <w:tcW w:w="1359" w:type="dxa"/>
          </w:tcPr>
          <w:p w14:paraId="78758108" w14:textId="77777777" w:rsidR="0054714A" w:rsidRPr="00A56DBA" w:rsidRDefault="0054714A" w:rsidP="00AA5B58">
            <w:pPr>
              <w:spacing w:after="0" w:line="240" w:lineRule="auto"/>
              <w:rPr>
                <w:lang w:val="en-US"/>
              </w:rPr>
            </w:pPr>
          </w:p>
        </w:tc>
        <w:tc>
          <w:tcPr>
            <w:tcW w:w="3715" w:type="dxa"/>
          </w:tcPr>
          <w:p w14:paraId="78758109" w14:textId="77777777" w:rsidR="0054714A" w:rsidRPr="00A56DBA" w:rsidRDefault="0054714A" w:rsidP="00AA5B58">
            <w:pPr>
              <w:spacing w:after="0" w:line="240" w:lineRule="auto"/>
              <w:rPr>
                <w:lang w:val="en-US"/>
              </w:rPr>
            </w:pPr>
          </w:p>
        </w:tc>
        <w:tc>
          <w:tcPr>
            <w:tcW w:w="567" w:type="dxa"/>
          </w:tcPr>
          <w:p w14:paraId="7875810A" w14:textId="77777777" w:rsidR="0054714A" w:rsidRPr="00A56DBA" w:rsidRDefault="0054714A" w:rsidP="00AA5B58">
            <w:pPr>
              <w:spacing w:after="0" w:line="240" w:lineRule="auto"/>
              <w:rPr>
                <w:lang w:val="en-US"/>
              </w:rPr>
            </w:pPr>
          </w:p>
        </w:tc>
        <w:tc>
          <w:tcPr>
            <w:tcW w:w="1843" w:type="dxa"/>
          </w:tcPr>
          <w:p w14:paraId="7875810B" w14:textId="77777777" w:rsidR="0054714A" w:rsidRPr="00A56DBA" w:rsidRDefault="0054714A" w:rsidP="00AA5B58">
            <w:pPr>
              <w:spacing w:after="0" w:line="240" w:lineRule="auto"/>
              <w:rPr>
                <w:lang w:val="en-US"/>
              </w:rPr>
            </w:pPr>
          </w:p>
        </w:tc>
      </w:tr>
    </w:tbl>
    <w:p w14:paraId="7875810E" w14:textId="77777777" w:rsidR="00E42D05" w:rsidRPr="00A56DBA" w:rsidRDefault="00E42D05" w:rsidP="00E42D05">
      <w:pPr>
        <w:rPr>
          <w:lang w:val="en-US"/>
        </w:rPr>
      </w:pPr>
    </w:p>
    <w:p w14:paraId="7875810F" w14:textId="27CE2189" w:rsidR="00E42D05" w:rsidRPr="00A56DBA" w:rsidRDefault="00745928" w:rsidP="0054714A">
      <w:pPr>
        <w:pStyle w:val="Overskrift2"/>
        <w:numPr>
          <w:ilvl w:val="1"/>
          <w:numId w:val="24"/>
        </w:numPr>
        <w:rPr>
          <w:lang w:val="en-US"/>
        </w:rPr>
      </w:pPr>
      <w:bookmarkStart w:id="3" w:name="_Toc228801451"/>
      <w:r>
        <w:rPr>
          <w:rFonts w:eastAsiaTheme="minorHAnsi"/>
          <w:lang w:val="en-US"/>
        </w:rPr>
        <w:t>Price Adjustment Clause</w:t>
      </w:r>
      <w:bookmarkEnd w:id="3"/>
    </w:p>
    <w:p w14:paraId="78758115" w14:textId="77777777" w:rsidR="00E42D05" w:rsidRPr="00E91FF5" w:rsidRDefault="00E42D05" w:rsidP="00E42D05">
      <w:pPr>
        <w:pStyle w:val="Contractstyle"/>
        <w:rPr>
          <w:rFonts w:ascii="Cambria" w:eastAsiaTheme="minorHAnsi" w:hAnsi="Cambria" w:cstheme="minorBidi"/>
          <w:szCs w:val="22"/>
          <w:lang w:val="nb-NO"/>
        </w:rPr>
      </w:pPr>
    </w:p>
    <w:p w14:paraId="0E610010" w14:textId="486CD805" w:rsidR="006212A2" w:rsidRPr="006212A2" w:rsidRDefault="006212A2" w:rsidP="00E42D05">
      <w:pPr>
        <w:pStyle w:val="Contractstyle"/>
        <w:rPr>
          <w:rFonts w:ascii="Cambria" w:eastAsiaTheme="minorHAnsi" w:hAnsi="Cambria" w:cstheme="minorBidi"/>
          <w:szCs w:val="22"/>
          <w:lang w:val="en-US"/>
        </w:rPr>
      </w:pPr>
      <w:r w:rsidRPr="006212A2">
        <w:rPr>
          <w:rFonts w:ascii="Cambria" w:eastAsiaTheme="minorHAnsi" w:hAnsi="Cambria" w:cstheme="minorBidi"/>
          <w:szCs w:val="22"/>
          <w:lang w:val="en-US"/>
        </w:rPr>
        <w:t xml:space="preserve">Prices for </w:t>
      </w:r>
      <w:proofErr w:type="gramStart"/>
      <w:r w:rsidRPr="006212A2">
        <w:rPr>
          <w:rFonts w:ascii="Cambria" w:eastAsiaTheme="minorHAnsi" w:hAnsi="Cambria" w:cstheme="minorBidi"/>
          <w:szCs w:val="22"/>
          <w:lang w:val="en-US"/>
        </w:rPr>
        <w:t>the</w:t>
      </w:r>
      <w:proofErr w:type="gramEnd"/>
      <w:r w:rsidRPr="006212A2">
        <w:rPr>
          <w:rFonts w:ascii="Cambria" w:eastAsiaTheme="minorHAnsi" w:hAnsi="Cambria" w:cstheme="minorBidi"/>
          <w:szCs w:val="22"/>
          <w:lang w:val="en-US"/>
        </w:rPr>
        <w:t xml:space="preserve"> may be adjusted at each turn of the year in accordance with the increase in the Consumer Price Index (main index) published by Statistics Norway, the first adjustment based on the index for the month in which the agreement was entered into.</w:t>
      </w:r>
      <w:r w:rsidR="00AF75A3">
        <w:rPr>
          <w:rFonts w:ascii="Cambria" w:eastAsiaTheme="minorHAnsi" w:hAnsi="Cambria" w:cstheme="minorBidi"/>
          <w:szCs w:val="22"/>
          <w:lang w:val="en-US"/>
        </w:rPr>
        <w:t xml:space="preserve"> The indices are </w:t>
      </w:r>
      <w:proofErr w:type="spellStart"/>
      <w:r w:rsidR="00AF75A3">
        <w:rPr>
          <w:rFonts w:ascii="Cambria" w:eastAsiaTheme="minorHAnsi" w:hAnsi="Cambria" w:cstheme="minorBidi"/>
          <w:szCs w:val="22"/>
          <w:lang w:val="en-US"/>
        </w:rPr>
        <w:t>publicaly</w:t>
      </w:r>
      <w:proofErr w:type="spellEnd"/>
      <w:r w:rsidR="00AF75A3">
        <w:rPr>
          <w:rFonts w:ascii="Cambria" w:eastAsiaTheme="minorHAnsi" w:hAnsi="Cambria" w:cstheme="minorBidi"/>
          <w:szCs w:val="22"/>
          <w:lang w:val="en-US"/>
        </w:rPr>
        <w:t xml:space="preserve"> available </w:t>
      </w:r>
      <w:proofErr w:type="gramStart"/>
      <w:r w:rsidR="00AF75A3">
        <w:rPr>
          <w:rFonts w:ascii="Cambria" w:eastAsiaTheme="minorHAnsi" w:hAnsi="Cambria" w:cstheme="minorBidi"/>
          <w:szCs w:val="22"/>
          <w:lang w:val="en-US"/>
        </w:rPr>
        <w:t>at</w:t>
      </w:r>
      <w:proofErr w:type="gramEnd"/>
      <w:r w:rsidR="00AF75A3">
        <w:rPr>
          <w:rFonts w:ascii="Cambria" w:eastAsiaTheme="minorHAnsi" w:hAnsi="Cambria" w:cstheme="minorBidi"/>
          <w:szCs w:val="22"/>
          <w:lang w:val="en-US"/>
        </w:rPr>
        <w:t xml:space="preserve"> the following webpage:</w:t>
      </w:r>
    </w:p>
    <w:p w14:paraId="73EF572E" w14:textId="77777777" w:rsidR="00F26955" w:rsidRPr="006212A2" w:rsidRDefault="00F26955" w:rsidP="00E42D05">
      <w:pPr>
        <w:pStyle w:val="Contractstyle"/>
        <w:rPr>
          <w:lang w:val="en-US"/>
        </w:rPr>
      </w:pPr>
    </w:p>
    <w:p w14:paraId="3CE9010F" w14:textId="45D65F42" w:rsidR="00F26955" w:rsidRPr="00F26955" w:rsidRDefault="00F26955" w:rsidP="00E42D05">
      <w:pPr>
        <w:pStyle w:val="Contractstyle"/>
        <w:rPr>
          <w:rFonts w:ascii="Cambria" w:eastAsiaTheme="minorHAnsi" w:hAnsi="Cambria" w:cstheme="minorBidi"/>
          <w:szCs w:val="22"/>
        </w:rPr>
      </w:pPr>
      <w:r>
        <w:tab/>
      </w:r>
      <w:hyperlink r:id="rId11" w:history="1">
        <w:r w:rsidRPr="00F26955">
          <w:rPr>
            <w:rStyle w:val="Hyperkobling"/>
            <w:sz w:val="24"/>
            <w:lang w:eastAsia="fi-FI"/>
          </w:rPr>
          <w:t>www.ssb.no</w:t>
        </w:r>
      </w:hyperlink>
      <w:r w:rsidRPr="00F26955">
        <w:rPr>
          <w:rStyle w:val="Hyperkobling"/>
          <w:sz w:val="24"/>
          <w:lang w:eastAsia="fi-FI"/>
        </w:rPr>
        <w:t>/en/priser-og-prisindekser</w:t>
      </w:r>
    </w:p>
    <w:p w14:paraId="78758145" w14:textId="11889148" w:rsidR="00E42D05" w:rsidRPr="00A56DBA" w:rsidRDefault="00FA3521" w:rsidP="0054714A">
      <w:pPr>
        <w:pStyle w:val="Overskrift2"/>
        <w:numPr>
          <w:ilvl w:val="1"/>
          <w:numId w:val="24"/>
        </w:numPr>
        <w:rPr>
          <w:lang w:val="en-US"/>
        </w:rPr>
      </w:pPr>
      <w:bookmarkStart w:id="4" w:name="_Toc228801452"/>
      <w:r>
        <w:rPr>
          <w:lang w:val="en-US"/>
        </w:rPr>
        <w:t>Price Adjustment Invoicing Time</w:t>
      </w:r>
      <w:bookmarkEnd w:id="4"/>
    </w:p>
    <w:p w14:paraId="78758149" w14:textId="4E021329" w:rsidR="00E42D05" w:rsidRPr="00657583" w:rsidRDefault="008704E5" w:rsidP="00A4502F">
      <w:pPr>
        <w:pStyle w:val="Contractstyle"/>
        <w:ind w:left="780"/>
        <w:rPr>
          <w:rFonts w:ascii="Cambria" w:eastAsiaTheme="minorHAnsi" w:hAnsi="Cambria" w:cstheme="minorBidi"/>
          <w:szCs w:val="22"/>
          <w:lang w:val="en-US"/>
        </w:rPr>
      </w:pPr>
      <w:r w:rsidRPr="008704E5">
        <w:rPr>
          <w:rFonts w:ascii="Cambria" w:eastAsiaTheme="minorHAnsi" w:hAnsi="Cambria" w:cstheme="minorBidi"/>
          <w:szCs w:val="22"/>
          <w:lang w:val="en-US"/>
        </w:rPr>
        <w:t>Annual p</w:t>
      </w:r>
      <w:r w:rsidR="00FA3521" w:rsidRPr="008704E5">
        <w:rPr>
          <w:rFonts w:ascii="Cambria" w:eastAsiaTheme="minorHAnsi" w:hAnsi="Cambria" w:cstheme="minorBidi"/>
          <w:szCs w:val="22"/>
          <w:lang w:val="en-US"/>
        </w:rPr>
        <w:t xml:space="preserve">rice adjustment shall </w:t>
      </w:r>
      <w:r w:rsidRPr="008704E5">
        <w:rPr>
          <w:rFonts w:ascii="Cambria" w:eastAsiaTheme="minorHAnsi" w:hAnsi="Cambria" w:cstheme="minorBidi"/>
          <w:szCs w:val="22"/>
          <w:lang w:val="en-US"/>
        </w:rPr>
        <w:t>be invoiced</w:t>
      </w:r>
      <w:r w:rsidR="00E42D05" w:rsidRPr="008704E5">
        <w:rPr>
          <w:rFonts w:ascii="Cambria" w:eastAsiaTheme="minorHAnsi" w:hAnsi="Cambria" w:cstheme="minorBidi"/>
          <w:szCs w:val="22"/>
          <w:lang w:val="en-US"/>
        </w:rPr>
        <w:t xml:space="preserve"> </w:t>
      </w:r>
      <w:r w:rsidRPr="008704E5">
        <w:rPr>
          <w:rFonts w:ascii="Cambria" w:eastAsiaTheme="minorHAnsi" w:hAnsi="Cambria" w:cstheme="minorBidi"/>
          <w:szCs w:val="22"/>
          <w:lang w:val="en-US"/>
        </w:rPr>
        <w:t>per calendar year and completed within</w:t>
      </w:r>
      <w:r w:rsidR="00FA7B65">
        <w:rPr>
          <w:rFonts w:ascii="Cambria" w:eastAsiaTheme="minorHAnsi" w:hAnsi="Cambria" w:cstheme="minorBidi"/>
          <w:szCs w:val="22"/>
          <w:lang w:val="en-US"/>
        </w:rPr>
        <w:t xml:space="preserve"> March</w:t>
      </w:r>
      <w:r w:rsidR="00B56417" w:rsidRPr="008704E5">
        <w:rPr>
          <w:rFonts w:ascii="Cambria" w:eastAsiaTheme="minorHAnsi" w:hAnsi="Cambria" w:cstheme="minorBidi"/>
          <w:szCs w:val="22"/>
          <w:lang w:val="en-US"/>
        </w:rPr>
        <w:t xml:space="preserve"> </w:t>
      </w:r>
      <w:r w:rsidRPr="008704E5">
        <w:rPr>
          <w:rFonts w:ascii="Cambria" w:eastAsiaTheme="minorHAnsi" w:hAnsi="Cambria" w:cstheme="minorBidi"/>
          <w:szCs w:val="22"/>
          <w:lang w:val="en-US"/>
        </w:rPr>
        <w:t xml:space="preserve">the consecutive year. </w:t>
      </w:r>
      <w:r>
        <w:rPr>
          <w:rFonts w:ascii="Cambria" w:eastAsiaTheme="minorHAnsi" w:hAnsi="Cambria" w:cstheme="minorBidi"/>
          <w:szCs w:val="22"/>
          <w:lang w:val="en-US"/>
        </w:rPr>
        <w:t>The claim is deemed invalid if it has not been invoiced within this time limit.</w:t>
      </w:r>
    </w:p>
    <w:p w14:paraId="7875814A" w14:textId="0BFE7577" w:rsidR="00E42D05" w:rsidRPr="00A56DBA" w:rsidRDefault="00B10E20" w:rsidP="0054714A">
      <w:pPr>
        <w:pStyle w:val="Overskrift2"/>
        <w:numPr>
          <w:ilvl w:val="1"/>
          <w:numId w:val="24"/>
        </w:numPr>
        <w:rPr>
          <w:rFonts w:eastAsiaTheme="minorHAnsi"/>
          <w:lang w:val="en-US"/>
        </w:rPr>
      </w:pPr>
      <w:bookmarkStart w:id="5" w:name="_Toc228801453"/>
      <w:r>
        <w:rPr>
          <w:rFonts w:eastAsiaTheme="minorHAnsi"/>
          <w:lang w:val="en-US"/>
        </w:rPr>
        <w:t>Documentation</w:t>
      </w:r>
      <w:bookmarkEnd w:id="5"/>
    </w:p>
    <w:p w14:paraId="7875814B" w14:textId="31C08478" w:rsidR="00E42D05" w:rsidRPr="00E91FF5" w:rsidRDefault="00B10E20" w:rsidP="00E42D05">
      <w:pPr>
        <w:pStyle w:val="Contractstyle"/>
        <w:ind w:left="780"/>
        <w:rPr>
          <w:rFonts w:ascii="Cambria" w:eastAsiaTheme="minorHAnsi" w:hAnsi="Cambria" w:cstheme="minorBidi"/>
          <w:szCs w:val="22"/>
          <w:lang w:val="nb-NO"/>
        </w:rPr>
      </w:pPr>
      <w:r w:rsidRPr="00B10E20">
        <w:rPr>
          <w:rFonts w:ascii="Cambria" w:eastAsiaTheme="minorHAnsi" w:hAnsi="Cambria" w:cstheme="minorBidi"/>
          <w:szCs w:val="22"/>
          <w:lang w:val="en-US"/>
        </w:rPr>
        <w:t xml:space="preserve">The Contractor shall provide documentation for all price adjustments and submit copies of relevant </w:t>
      </w:r>
      <w:proofErr w:type="spellStart"/>
      <w:r w:rsidRPr="00B10E20">
        <w:rPr>
          <w:rFonts w:ascii="Cambria" w:eastAsiaTheme="minorHAnsi" w:hAnsi="Cambria" w:cstheme="minorBidi"/>
          <w:szCs w:val="22"/>
          <w:lang w:val="en-US"/>
        </w:rPr>
        <w:t>indicies</w:t>
      </w:r>
      <w:proofErr w:type="spellEnd"/>
      <w:r w:rsidRPr="00B10E20">
        <w:rPr>
          <w:rFonts w:ascii="Cambria" w:eastAsiaTheme="minorHAnsi" w:hAnsi="Cambria" w:cstheme="minorBidi"/>
          <w:szCs w:val="22"/>
          <w:lang w:val="en-US"/>
        </w:rPr>
        <w:t xml:space="preserve"> along with the price adjustment invoices, </w:t>
      </w:r>
      <w:r>
        <w:rPr>
          <w:rFonts w:ascii="Cambria" w:eastAsiaTheme="minorHAnsi" w:hAnsi="Cambria" w:cstheme="minorBidi"/>
          <w:szCs w:val="22"/>
          <w:lang w:val="en-US"/>
        </w:rPr>
        <w:t>in accordance with</w:t>
      </w:r>
      <w:r w:rsidRPr="00B10E20">
        <w:rPr>
          <w:rFonts w:ascii="Cambria" w:eastAsiaTheme="minorHAnsi" w:hAnsi="Cambria" w:cstheme="minorBidi"/>
          <w:szCs w:val="22"/>
          <w:lang w:val="en-US"/>
        </w:rPr>
        <w:t xml:space="preserve"> para. </w:t>
      </w:r>
      <w:r>
        <w:rPr>
          <w:rFonts w:ascii="Cambria" w:eastAsiaTheme="minorHAnsi" w:hAnsi="Cambria" w:cstheme="minorBidi"/>
          <w:szCs w:val="22"/>
          <w:lang w:val="nb-NO"/>
        </w:rPr>
        <w:t>4.</w:t>
      </w:r>
    </w:p>
    <w:p w14:paraId="7875814C" w14:textId="3368DBD6" w:rsidR="00E42D05" w:rsidRPr="00B10E20" w:rsidRDefault="00B10E20" w:rsidP="0054714A">
      <w:pPr>
        <w:pStyle w:val="Overskrift2"/>
        <w:numPr>
          <w:ilvl w:val="1"/>
          <w:numId w:val="24"/>
        </w:numPr>
      </w:pPr>
      <w:bookmarkStart w:id="6" w:name="_Toc228801454"/>
      <w:proofErr w:type="spellStart"/>
      <w:r>
        <w:t>Purchaser’s</w:t>
      </w:r>
      <w:proofErr w:type="spellEnd"/>
      <w:r>
        <w:t xml:space="preserve"> Maximum </w:t>
      </w:r>
      <w:proofErr w:type="spellStart"/>
      <w:r>
        <w:t>Obligation</w:t>
      </w:r>
      <w:bookmarkEnd w:id="6"/>
      <w:proofErr w:type="spellEnd"/>
    </w:p>
    <w:p w14:paraId="4B1AD9B0" w14:textId="77777777" w:rsidR="00B10E20" w:rsidRDefault="00B10E20" w:rsidP="00B10E20">
      <w:pPr>
        <w:pStyle w:val="Contractstyle"/>
        <w:ind w:left="360" w:firstLine="348"/>
      </w:pPr>
      <w:r>
        <w:t>The Purchaser’s total commitment under this Contract (options excluded) is limited to:</w:t>
      </w:r>
    </w:p>
    <w:p w14:paraId="601E046F" w14:textId="77777777" w:rsidR="00B10E20" w:rsidRDefault="00B10E20" w:rsidP="00B10E20">
      <w:pPr>
        <w:pStyle w:val="Contractstyle"/>
        <w:rPr>
          <w:rFonts w:ascii="Cambria" w:eastAsiaTheme="minorHAnsi" w:hAnsi="Cambria" w:cstheme="minorBidi"/>
          <w:b/>
          <w:szCs w:val="22"/>
        </w:rPr>
      </w:pPr>
    </w:p>
    <w:p w14:paraId="347C7EDF" w14:textId="153C7AD5" w:rsidR="00087E3B" w:rsidRDefault="00B10E20" w:rsidP="00087E3B">
      <w:pPr>
        <w:pStyle w:val="Contractstyle"/>
        <w:rPr>
          <w:rFonts w:ascii="Cambria" w:eastAsiaTheme="minorHAnsi" w:hAnsi="Cambria" w:cstheme="minorBidi"/>
          <w:b/>
          <w:szCs w:val="22"/>
        </w:rPr>
      </w:pPr>
      <w:r w:rsidRPr="00B10E20">
        <w:tab/>
      </w:r>
      <w:r w:rsidR="00E34DDA">
        <w:rPr>
          <w:b/>
          <w:bCs/>
          <w:u w:val="double"/>
        </w:rPr>
        <w:t>NOK 6</w:t>
      </w:r>
      <w:r w:rsidR="00087E3B" w:rsidRPr="002F6058">
        <w:rPr>
          <w:b/>
          <w:bCs/>
          <w:u w:val="double"/>
        </w:rPr>
        <w:t xml:space="preserve"> 000 </w:t>
      </w:r>
      <w:proofErr w:type="gramStart"/>
      <w:r w:rsidR="00087E3B" w:rsidRPr="002F6058">
        <w:rPr>
          <w:b/>
          <w:bCs/>
          <w:u w:val="double"/>
        </w:rPr>
        <w:t>000</w:t>
      </w:r>
      <w:r w:rsidR="00087E3B">
        <w:rPr>
          <w:b/>
          <w:bCs/>
          <w:u w:val="double"/>
        </w:rPr>
        <w:t>,-</w:t>
      </w:r>
      <w:proofErr w:type="gramEnd"/>
      <w:r w:rsidR="00087E3B">
        <w:rPr>
          <w:b/>
          <w:bCs/>
          <w:u w:val="double"/>
        </w:rPr>
        <w:t xml:space="preserve"> VAT and price adjustment exclusive</w:t>
      </w:r>
    </w:p>
    <w:p w14:paraId="7A9D0BCF" w14:textId="271C0815" w:rsidR="00B10E20" w:rsidRDefault="00B10E20" w:rsidP="00B10E20">
      <w:pPr>
        <w:pStyle w:val="Contractstyle"/>
        <w:rPr>
          <w:rFonts w:ascii="Cambria" w:eastAsiaTheme="minorHAnsi" w:hAnsi="Cambria" w:cstheme="minorBidi"/>
          <w:b/>
          <w:szCs w:val="22"/>
        </w:rPr>
      </w:pPr>
    </w:p>
    <w:p w14:paraId="55214DC1" w14:textId="29240D35" w:rsidR="0012401E" w:rsidRPr="0012401E" w:rsidRDefault="0012401E" w:rsidP="0012401E">
      <w:pPr>
        <w:pStyle w:val="Overskrift2"/>
        <w:numPr>
          <w:ilvl w:val="1"/>
          <w:numId w:val="24"/>
        </w:numPr>
        <w:rPr>
          <w:rFonts w:eastAsiaTheme="minorHAnsi"/>
        </w:rPr>
      </w:pPr>
      <w:bookmarkStart w:id="7" w:name="_Toc228801455"/>
      <w:r>
        <w:rPr>
          <w:rFonts w:eastAsiaTheme="minorHAnsi"/>
        </w:rPr>
        <w:t xml:space="preserve">Price </w:t>
      </w:r>
      <w:proofErr w:type="spellStart"/>
      <w:r>
        <w:rPr>
          <w:rFonts w:eastAsiaTheme="minorHAnsi"/>
        </w:rPr>
        <w:t>Adjustment</w:t>
      </w:r>
      <w:proofErr w:type="spellEnd"/>
      <w:r>
        <w:rPr>
          <w:rFonts w:eastAsiaTheme="minorHAnsi"/>
        </w:rPr>
        <w:t xml:space="preserve"> – </w:t>
      </w:r>
      <w:proofErr w:type="spellStart"/>
      <w:r>
        <w:rPr>
          <w:rFonts w:eastAsiaTheme="minorHAnsi"/>
        </w:rPr>
        <w:t>Delayed</w:t>
      </w:r>
      <w:proofErr w:type="spellEnd"/>
      <w:r>
        <w:rPr>
          <w:rFonts w:eastAsiaTheme="minorHAnsi"/>
        </w:rPr>
        <w:t xml:space="preserve"> </w:t>
      </w:r>
      <w:proofErr w:type="spellStart"/>
      <w:r>
        <w:rPr>
          <w:rFonts w:eastAsiaTheme="minorHAnsi"/>
        </w:rPr>
        <w:t>Deliveries</w:t>
      </w:r>
      <w:bookmarkEnd w:id="7"/>
      <w:proofErr w:type="spellEnd"/>
    </w:p>
    <w:p w14:paraId="2C3DF5B2" w14:textId="7E2A6663" w:rsidR="0012401E" w:rsidRDefault="0012401E" w:rsidP="0012401E">
      <w:pPr>
        <w:pStyle w:val="Contractstyle"/>
        <w:rPr>
          <w:rFonts w:ascii="Cambria" w:eastAsiaTheme="minorHAnsi" w:hAnsi="Cambria" w:cstheme="minorBidi"/>
          <w:szCs w:val="22"/>
          <w:lang w:val="en-US"/>
        </w:rPr>
      </w:pPr>
      <w:r w:rsidRPr="0012401E">
        <w:rPr>
          <w:rFonts w:ascii="Cambria" w:eastAsiaTheme="minorHAnsi" w:hAnsi="Cambria" w:cstheme="minorBidi"/>
          <w:szCs w:val="22"/>
          <w:lang w:val="en-US"/>
        </w:rPr>
        <w:t>Unless delayed deliveries are caused by Force Majeure or the Purchaser, the prices shall not be subject to price adjus</w:t>
      </w:r>
      <w:r>
        <w:rPr>
          <w:rFonts w:ascii="Cambria" w:eastAsiaTheme="minorHAnsi" w:hAnsi="Cambria" w:cstheme="minorBidi"/>
          <w:szCs w:val="22"/>
          <w:lang w:val="en-US"/>
        </w:rPr>
        <w:t>t</w:t>
      </w:r>
      <w:r w:rsidRPr="0012401E">
        <w:rPr>
          <w:rFonts w:ascii="Cambria" w:eastAsiaTheme="minorHAnsi" w:hAnsi="Cambria" w:cstheme="minorBidi"/>
          <w:szCs w:val="22"/>
          <w:lang w:val="en-US"/>
        </w:rPr>
        <w:t xml:space="preserve">ment </w:t>
      </w:r>
      <w:r w:rsidR="00B56417">
        <w:rPr>
          <w:rFonts w:ascii="Cambria" w:eastAsiaTheme="minorHAnsi" w:hAnsi="Cambria" w:cstheme="minorBidi"/>
          <w:szCs w:val="22"/>
          <w:lang w:val="en-US"/>
        </w:rPr>
        <w:t>in the period</w:t>
      </w:r>
      <w:r w:rsidR="00B56417" w:rsidRPr="0012401E">
        <w:rPr>
          <w:rFonts w:ascii="Cambria" w:eastAsiaTheme="minorHAnsi" w:hAnsi="Cambria" w:cstheme="minorBidi"/>
          <w:szCs w:val="22"/>
          <w:lang w:val="en-US"/>
        </w:rPr>
        <w:t xml:space="preserve"> </w:t>
      </w:r>
      <w:r w:rsidRPr="0012401E">
        <w:rPr>
          <w:rFonts w:ascii="Cambria" w:eastAsiaTheme="minorHAnsi" w:hAnsi="Cambria" w:cstheme="minorBidi"/>
          <w:szCs w:val="22"/>
          <w:lang w:val="en-US"/>
        </w:rPr>
        <w:t>of a delay</w:t>
      </w:r>
      <w:r w:rsidR="006961F5">
        <w:rPr>
          <w:rFonts w:ascii="Cambria" w:eastAsiaTheme="minorHAnsi" w:hAnsi="Cambria" w:cstheme="minorBidi"/>
          <w:szCs w:val="22"/>
          <w:lang w:val="en-US"/>
        </w:rPr>
        <w:t>.</w:t>
      </w:r>
    </w:p>
    <w:p w14:paraId="45483384" w14:textId="77777777" w:rsidR="006961F5" w:rsidRDefault="006961F5" w:rsidP="0012401E">
      <w:pPr>
        <w:pStyle w:val="Contractstyle"/>
        <w:rPr>
          <w:rFonts w:ascii="Cambria" w:eastAsiaTheme="minorHAnsi" w:hAnsi="Cambria" w:cstheme="minorBidi"/>
          <w:szCs w:val="22"/>
          <w:lang w:val="en-US"/>
        </w:rPr>
      </w:pPr>
    </w:p>
    <w:p w14:paraId="60078AF3" w14:textId="3E3C2DA8" w:rsidR="0012401E" w:rsidRDefault="0012401E" w:rsidP="0012401E">
      <w:pPr>
        <w:pStyle w:val="Contractstyle"/>
        <w:rPr>
          <w:rFonts w:ascii="Cambria" w:eastAsiaTheme="minorHAnsi" w:hAnsi="Cambria" w:cstheme="minorBidi"/>
          <w:szCs w:val="22"/>
          <w:lang w:val="en-US"/>
        </w:rPr>
      </w:pPr>
      <w:r>
        <w:rPr>
          <w:rFonts w:ascii="Cambria" w:eastAsiaTheme="minorHAnsi" w:hAnsi="Cambria" w:cstheme="minorBidi"/>
          <w:szCs w:val="22"/>
          <w:lang w:val="en-US"/>
        </w:rPr>
        <w:t xml:space="preserve">Late deliveries </w:t>
      </w:r>
      <w:r w:rsidR="00B56417">
        <w:rPr>
          <w:rFonts w:ascii="Cambria" w:eastAsiaTheme="minorHAnsi" w:hAnsi="Cambria" w:cstheme="minorBidi"/>
          <w:szCs w:val="22"/>
          <w:lang w:val="en-US"/>
        </w:rPr>
        <w:t xml:space="preserve">caused </w:t>
      </w:r>
      <w:r w:rsidR="006961F5">
        <w:rPr>
          <w:rFonts w:ascii="Cambria" w:eastAsiaTheme="minorHAnsi" w:hAnsi="Cambria" w:cstheme="minorBidi"/>
          <w:szCs w:val="22"/>
          <w:lang w:val="en-US"/>
        </w:rPr>
        <w:t>by the Contractor</w:t>
      </w:r>
      <w:r>
        <w:rPr>
          <w:rFonts w:ascii="Cambria" w:eastAsiaTheme="minorHAnsi" w:hAnsi="Cambria" w:cstheme="minorBidi"/>
          <w:szCs w:val="22"/>
          <w:lang w:val="en-US"/>
        </w:rPr>
        <w:t xml:space="preserve"> are no</w:t>
      </w:r>
      <w:r w:rsidR="006961F5">
        <w:rPr>
          <w:rFonts w:ascii="Cambria" w:eastAsiaTheme="minorHAnsi" w:hAnsi="Cambria" w:cstheme="minorBidi"/>
          <w:szCs w:val="22"/>
          <w:lang w:val="en-US"/>
        </w:rPr>
        <w:t>t subject to price adjustments even if the delay is accepted by the Purchaser.</w:t>
      </w:r>
    </w:p>
    <w:p w14:paraId="78758150" w14:textId="77777777" w:rsidR="00E42D05" w:rsidRPr="00DB151E" w:rsidRDefault="00E42D05" w:rsidP="00E42D05">
      <w:pPr>
        <w:pStyle w:val="Contractstyle"/>
        <w:rPr>
          <w:rFonts w:ascii="Cambria" w:eastAsiaTheme="minorHAnsi" w:hAnsi="Cambria" w:cstheme="minorBidi"/>
          <w:szCs w:val="22"/>
          <w:lang w:val="en-US"/>
        </w:rPr>
      </w:pPr>
    </w:p>
    <w:p w14:paraId="787581C1" w14:textId="5B569100" w:rsidR="00E42D05" w:rsidRPr="00FD30A5" w:rsidRDefault="00995E3B" w:rsidP="00FD30A5">
      <w:pPr>
        <w:pStyle w:val="Overskrift2"/>
        <w:numPr>
          <w:ilvl w:val="0"/>
          <w:numId w:val="24"/>
        </w:numPr>
        <w:rPr>
          <w:color w:val="365F91" w:themeColor="accent1" w:themeShade="BF"/>
          <w:sz w:val="28"/>
          <w:szCs w:val="28"/>
          <w:lang w:val="en-US"/>
        </w:rPr>
      </w:pPr>
      <w:bookmarkStart w:id="8" w:name="_Toc228801456"/>
      <w:r w:rsidRPr="00FD30A5">
        <w:rPr>
          <w:color w:val="365F91" w:themeColor="accent1" w:themeShade="BF"/>
          <w:sz w:val="28"/>
          <w:szCs w:val="28"/>
          <w:lang w:val="en-US"/>
        </w:rPr>
        <w:lastRenderedPageBreak/>
        <w:t>Terms of Payment</w:t>
      </w:r>
      <w:bookmarkEnd w:id="8"/>
      <w:r w:rsidRPr="00FD30A5">
        <w:rPr>
          <w:color w:val="365F91" w:themeColor="accent1" w:themeShade="BF"/>
          <w:sz w:val="28"/>
          <w:szCs w:val="28"/>
          <w:lang w:val="en-US"/>
        </w:rPr>
        <w:t xml:space="preserve"> </w:t>
      </w:r>
    </w:p>
    <w:p w14:paraId="787581C2" w14:textId="3DB05EA2" w:rsidR="00E42D05" w:rsidRPr="00FD30A5" w:rsidRDefault="00F97E32" w:rsidP="00FD30A5">
      <w:pPr>
        <w:pStyle w:val="Overskrift2"/>
        <w:numPr>
          <w:ilvl w:val="1"/>
          <w:numId w:val="24"/>
        </w:numPr>
        <w:rPr>
          <w:rFonts w:eastAsiaTheme="minorHAnsi"/>
        </w:rPr>
      </w:pPr>
      <w:bookmarkStart w:id="9" w:name="_Toc228801457"/>
      <w:proofErr w:type="spellStart"/>
      <w:r w:rsidRPr="00FD30A5">
        <w:rPr>
          <w:rFonts w:eastAsiaTheme="minorHAnsi"/>
        </w:rPr>
        <w:t>Payment</w:t>
      </w:r>
      <w:proofErr w:type="spellEnd"/>
      <w:r w:rsidRPr="00FD30A5">
        <w:rPr>
          <w:rFonts w:eastAsiaTheme="minorHAnsi"/>
        </w:rPr>
        <w:t xml:space="preserve"> </w:t>
      </w:r>
      <w:proofErr w:type="spellStart"/>
      <w:r w:rsidRPr="00FD30A5">
        <w:rPr>
          <w:rFonts w:eastAsiaTheme="minorHAnsi"/>
        </w:rPr>
        <w:t>After</w:t>
      </w:r>
      <w:proofErr w:type="spellEnd"/>
      <w:r w:rsidRPr="00FD30A5">
        <w:rPr>
          <w:rFonts w:eastAsiaTheme="minorHAnsi"/>
        </w:rPr>
        <w:t xml:space="preserve"> Delivery</w:t>
      </w:r>
      <w:bookmarkEnd w:id="9"/>
    </w:p>
    <w:p w14:paraId="787581C3" w14:textId="69C56897" w:rsidR="00E42D05" w:rsidRPr="00F97E32" w:rsidRDefault="00F97E32" w:rsidP="00E42D05">
      <w:pPr>
        <w:pStyle w:val="Contractstyle"/>
        <w:rPr>
          <w:rFonts w:ascii="Cambria" w:eastAsiaTheme="minorHAnsi" w:hAnsi="Cambria" w:cstheme="minorBidi"/>
          <w:szCs w:val="22"/>
          <w:lang w:val="en-US"/>
        </w:rPr>
      </w:pPr>
      <w:r w:rsidRPr="00F97E32">
        <w:rPr>
          <w:rFonts w:ascii="Cambria" w:eastAsiaTheme="minorHAnsi" w:hAnsi="Cambria" w:cstheme="minorBidi"/>
          <w:szCs w:val="22"/>
          <w:lang w:val="en-US"/>
        </w:rPr>
        <w:t>The Contractor shall invoice the Purchaser when ap</w:t>
      </w:r>
      <w:r>
        <w:rPr>
          <w:rFonts w:ascii="Cambria" w:eastAsiaTheme="minorHAnsi" w:hAnsi="Cambria" w:cstheme="minorBidi"/>
          <w:szCs w:val="22"/>
          <w:lang w:val="en-US"/>
        </w:rPr>
        <w:t>proved delivery has taken place or partial delivery has taken place in accordance with Annex C</w:t>
      </w:r>
      <w:r w:rsidRPr="00F97E32">
        <w:rPr>
          <w:rFonts w:ascii="Cambria" w:eastAsiaTheme="minorHAnsi" w:hAnsi="Cambria" w:cstheme="minorBidi"/>
          <w:szCs w:val="22"/>
          <w:lang w:val="en-US"/>
        </w:rPr>
        <w:t xml:space="preserve">. The Purchaser shall pay within 30 days of </w:t>
      </w:r>
      <w:proofErr w:type="spellStart"/>
      <w:r w:rsidRPr="00F97E32">
        <w:rPr>
          <w:rFonts w:ascii="Cambria" w:eastAsiaTheme="minorHAnsi" w:hAnsi="Cambria" w:cstheme="minorBidi"/>
          <w:szCs w:val="22"/>
          <w:lang w:val="en-US"/>
        </w:rPr>
        <w:t>receivement</w:t>
      </w:r>
      <w:proofErr w:type="spellEnd"/>
      <w:r w:rsidRPr="00F97E32">
        <w:rPr>
          <w:rFonts w:ascii="Cambria" w:eastAsiaTheme="minorHAnsi" w:hAnsi="Cambria" w:cstheme="minorBidi"/>
          <w:szCs w:val="22"/>
          <w:lang w:val="en-US"/>
        </w:rPr>
        <w:t xml:space="preserve"> of correct </w:t>
      </w:r>
      <w:proofErr w:type="gramStart"/>
      <w:r w:rsidRPr="00F97E32">
        <w:rPr>
          <w:rFonts w:ascii="Cambria" w:eastAsiaTheme="minorHAnsi" w:hAnsi="Cambria" w:cstheme="minorBidi"/>
          <w:szCs w:val="22"/>
          <w:lang w:val="en-US"/>
        </w:rPr>
        <w:t>invoice</w:t>
      </w:r>
      <w:proofErr w:type="gramEnd"/>
      <w:r w:rsidRPr="00F97E32">
        <w:rPr>
          <w:rFonts w:ascii="Cambria" w:eastAsiaTheme="minorHAnsi" w:hAnsi="Cambria" w:cstheme="minorBidi"/>
          <w:szCs w:val="22"/>
          <w:lang w:val="en-US"/>
        </w:rPr>
        <w:t xml:space="preserve"> ref. paragraph </w:t>
      </w:r>
      <w:r>
        <w:rPr>
          <w:rFonts w:ascii="Cambria" w:eastAsiaTheme="minorHAnsi" w:hAnsi="Cambria" w:cstheme="minorBidi"/>
          <w:szCs w:val="22"/>
          <w:lang w:val="en-US"/>
        </w:rPr>
        <w:t>4.</w:t>
      </w:r>
      <w:r w:rsidR="00E42D05" w:rsidRPr="00F97E32">
        <w:rPr>
          <w:rFonts w:ascii="Cambria" w:eastAsiaTheme="minorHAnsi" w:hAnsi="Cambria" w:cstheme="minorBidi"/>
          <w:szCs w:val="22"/>
          <w:lang w:val="en-US"/>
        </w:rPr>
        <w:t xml:space="preserve"> </w:t>
      </w:r>
    </w:p>
    <w:p w14:paraId="787581C4" w14:textId="0CA25E02" w:rsidR="00E42D05" w:rsidRPr="00FD30A5" w:rsidRDefault="00F97E32" w:rsidP="00FD30A5">
      <w:pPr>
        <w:pStyle w:val="Overskrift2"/>
        <w:numPr>
          <w:ilvl w:val="1"/>
          <w:numId w:val="24"/>
        </w:numPr>
        <w:rPr>
          <w:rFonts w:eastAsiaTheme="minorHAnsi"/>
        </w:rPr>
      </w:pPr>
      <w:bookmarkStart w:id="10" w:name="_Toc228801458"/>
      <w:proofErr w:type="spellStart"/>
      <w:r w:rsidRPr="00FD30A5">
        <w:rPr>
          <w:rFonts w:eastAsiaTheme="minorHAnsi"/>
        </w:rPr>
        <w:t>Overdue</w:t>
      </w:r>
      <w:proofErr w:type="spellEnd"/>
      <w:r w:rsidRPr="00FD30A5">
        <w:rPr>
          <w:rFonts w:eastAsiaTheme="minorHAnsi"/>
        </w:rPr>
        <w:t xml:space="preserve"> </w:t>
      </w:r>
      <w:proofErr w:type="spellStart"/>
      <w:r w:rsidRPr="00FD30A5">
        <w:rPr>
          <w:rFonts w:eastAsiaTheme="minorHAnsi"/>
        </w:rPr>
        <w:t>Payment</w:t>
      </w:r>
      <w:bookmarkEnd w:id="10"/>
      <w:proofErr w:type="spellEnd"/>
    </w:p>
    <w:p w14:paraId="787581C5" w14:textId="0DE7368E" w:rsidR="00E42D05" w:rsidRPr="00F97E32" w:rsidRDefault="00F97E32" w:rsidP="00E42D05">
      <w:pPr>
        <w:pStyle w:val="Contractstyle"/>
        <w:rPr>
          <w:rFonts w:ascii="Cambria" w:eastAsiaTheme="minorHAnsi" w:hAnsi="Cambria" w:cstheme="minorBidi"/>
          <w:szCs w:val="22"/>
          <w:lang w:val="en-US"/>
        </w:rPr>
      </w:pPr>
      <w:r>
        <w:rPr>
          <w:rFonts w:ascii="Cambria" w:eastAsiaTheme="minorHAnsi" w:hAnsi="Cambria" w:cstheme="minorBidi"/>
          <w:szCs w:val="22"/>
          <w:lang w:val="en-US"/>
        </w:rPr>
        <w:t>If payments are not made when due the Purchaser shall pay interest according to Act of 17</w:t>
      </w:r>
      <w:r w:rsidRPr="00F97E32">
        <w:rPr>
          <w:rFonts w:ascii="Cambria" w:eastAsiaTheme="minorHAnsi" w:hAnsi="Cambria" w:cstheme="minorBidi"/>
          <w:szCs w:val="22"/>
          <w:vertAlign w:val="superscript"/>
          <w:lang w:val="en-US"/>
        </w:rPr>
        <w:t>th</w:t>
      </w:r>
      <w:r>
        <w:rPr>
          <w:rFonts w:ascii="Cambria" w:eastAsiaTheme="minorHAnsi" w:hAnsi="Cambria" w:cstheme="minorBidi"/>
          <w:szCs w:val="22"/>
          <w:lang w:val="en-US"/>
        </w:rPr>
        <w:t xml:space="preserve"> December 1976 related to interest </w:t>
      </w:r>
      <w:proofErr w:type="gramStart"/>
      <w:r>
        <w:rPr>
          <w:rFonts w:ascii="Cambria" w:eastAsiaTheme="minorHAnsi" w:hAnsi="Cambria" w:cstheme="minorBidi"/>
          <w:szCs w:val="22"/>
          <w:lang w:val="en-US"/>
        </w:rPr>
        <w:t>to</w:t>
      </w:r>
      <w:proofErr w:type="gramEnd"/>
      <w:r>
        <w:rPr>
          <w:rFonts w:ascii="Cambria" w:eastAsiaTheme="minorHAnsi" w:hAnsi="Cambria" w:cstheme="minorBidi"/>
          <w:szCs w:val="22"/>
          <w:lang w:val="en-US"/>
        </w:rPr>
        <w:t xml:space="preserve"> overdue payments.</w:t>
      </w:r>
    </w:p>
    <w:p w14:paraId="787581C6" w14:textId="6E17264B" w:rsidR="00E42D05" w:rsidRPr="00101D2F" w:rsidRDefault="00236B68" w:rsidP="00FD30A5">
      <w:pPr>
        <w:pStyle w:val="Overskrift2"/>
        <w:numPr>
          <w:ilvl w:val="1"/>
          <w:numId w:val="24"/>
        </w:numPr>
        <w:rPr>
          <w:rFonts w:eastAsiaTheme="minorHAnsi"/>
        </w:rPr>
      </w:pPr>
      <w:bookmarkStart w:id="11" w:name="_Toc228801459"/>
      <w:proofErr w:type="spellStart"/>
      <w:r>
        <w:rPr>
          <w:rFonts w:eastAsiaTheme="minorHAnsi"/>
        </w:rPr>
        <w:t>Discount</w:t>
      </w:r>
      <w:proofErr w:type="spellEnd"/>
      <w:r>
        <w:rPr>
          <w:rFonts w:eastAsiaTheme="minorHAnsi"/>
        </w:rPr>
        <w:t xml:space="preserve"> for </w:t>
      </w:r>
      <w:proofErr w:type="spellStart"/>
      <w:r>
        <w:rPr>
          <w:rFonts w:eastAsiaTheme="minorHAnsi"/>
        </w:rPr>
        <w:t>Earlier</w:t>
      </w:r>
      <w:proofErr w:type="spellEnd"/>
      <w:r>
        <w:rPr>
          <w:rFonts w:eastAsiaTheme="minorHAnsi"/>
        </w:rPr>
        <w:t xml:space="preserve"> </w:t>
      </w:r>
      <w:proofErr w:type="spellStart"/>
      <w:r>
        <w:rPr>
          <w:rFonts w:eastAsiaTheme="minorHAnsi"/>
        </w:rPr>
        <w:t>Payment</w:t>
      </w:r>
      <w:bookmarkEnd w:id="11"/>
      <w:proofErr w:type="spellEnd"/>
    </w:p>
    <w:p w14:paraId="787581CA" w14:textId="4A6C3C5E" w:rsidR="00E42D05" w:rsidRPr="00FE6139" w:rsidRDefault="00236B68" w:rsidP="00E42D05">
      <w:pPr>
        <w:pStyle w:val="Contractstyle"/>
        <w:rPr>
          <w:rFonts w:ascii="Cambria" w:eastAsiaTheme="minorHAnsi" w:hAnsi="Cambria" w:cstheme="minorBidi"/>
          <w:szCs w:val="22"/>
          <w:lang w:val="en-US"/>
        </w:rPr>
      </w:pPr>
      <w:r w:rsidRPr="00236B68">
        <w:rPr>
          <w:rFonts w:ascii="Cambria" w:eastAsiaTheme="minorHAnsi" w:hAnsi="Cambria" w:cstheme="minorBidi"/>
          <w:szCs w:val="22"/>
          <w:lang w:val="en-US"/>
        </w:rPr>
        <w:t xml:space="preserve">If deliveries take place in November or December and the Purchaser prefers to pay within the same calendar year, earlier payment than </w:t>
      </w:r>
      <w:proofErr w:type="gramStart"/>
      <w:r w:rsidRPr="00236B68">
        <w:rPr>
          <w:rFonts w:ascii="Cambria" w:eastAsiaTheme="minorHAnsi" w:hAnsi="Cambria" w:cstheme="minorBidi"/>
          <w:szCs w:val="22"/>
          <w:lang w:val="en-US"/>
        </w:rPr>
        <w:t>net</w:t>
      </w:r>
      <w:proofErr w:type="gramEnd"/>
      <w:r w:rsidRPr="00236B68">
        <w:rPr>
          <w:rFonts w:ascii="Cambria" w:eastAsiaTheme="minorHAnsi" w:hAnsi="Cambria" w:cstheme="minorBidi"/>
          <w:szCs w:val="22"/>
          <w:lang w:val="en-US"/>
        </w:rPr>
        <w:t xml:space="preserve"> 30 days after receipt of invoice can take place. </w:t>
      </w:r>
    </w:p>
    <w:p w14:paraId="787581CB" w14:textId="31080DA2" w:rsidR="00E42D05" w:rsidRPr="00236B68" w:rsidRDefault="00236B68" w:rsidP="00E42D05">
      <w:pPr>
        <w:pStyle w:val="Contractstyle"/>
        <w:rPr>
          <w:rFonts w:ascii="Cambria" w:eastAsiaTheme="minorHAnsi" w:hAnsi="Cambria" w:cstheme="minorBidi"/>
          <w:szCs w:val="22"/>
          <w:lang w:val="en-US"/>
        </w:rPr>
      </w:pPr>
      <w:r>
        <w:rPr>
          <w:rFonts w:ascii="Cambria" w:eastAsiaTheme="minorHAnsi" w:hAnsi="Cambria" w:cstheme="minorBidi"/>
          <w:szCs w:val="22"/>
          <w:lang w:val="en-US"/>
        </w:rPr>
        <w:t>The Purchaser will then be entitled to the following discount</w:t>
      </w:r>
      <w:r w:rsidR="00E42D05" w:rsidRPr="00236B68">
        <w:rPr>
          <w:rFonts w:ascii="Cambria" w:eastAsiaTheme="minorHAnsi" w:hAnsi="Cambria" w:cstheme="minorBidi"/>
          <w:szCs w:val="22"/>
          <w:lang w:val="en-US"/>
        </w:rPr>
        <w:t>:</w:t>
      </w:r>
    </w:p>
    <w:p w14:paraId="2D3D7D2F" w14:textId="27A57F5C" w:rsidR="00FF1C2C" w:rsidRPr="00FE6139" w:rsidRDefault="00FE6139" w:rsidP="00D03094">
      <w:pPr>
        <w:pStyle w:val="Contractstyle"/>
        <w:rPr>
          <w:rFonts w:ascii="Cambria" w:eastAsiaTheme="minorHAnsi" w:hAnsi="Cambria" w:cstheme="minorBidi"/>
          <w:szCs w:val="22"/>
          <w:lang w:val="en-US"/>
        </w:rPr>
      </w:pPr>
      <w:r>
        <w:rPr>
          <w:rFonts w:ascii="Cambria" w:eastAsiaTheme="minorHAnsi" w:hAnsi="Cambria" w:cstheme="minorBidi"/>
          <w:szCs w:val="22"/>
          <w:lang w:val="en-US"/>
        </w:rPr>
        <w:t xml:space="preserve">The </w:t>
      </w:r>
      <w:r w:rsidR="00FF1C2C" w:rsidRPr="00FE6139">
        <w:rPr>
          <w:rFonts w:ascii="Cambria" w:eastAsiaTheme="minorHAnsi" w:hAnsi="Cambria" w:cstheme="minorBidi"/>
          <w:szCs w:val="22"/>
          <w:lang w:val="en-US"/>
        </w:rPr>
        <w:t>Central Bank of Norway (</w:t>
      </w:r>
      <w:proofErr w:type="spellStart"/>
      <w:r w:rsidR="00FF1C2C" w:rsidRPr="00FE6139">
        <w:rPr>
          <w:rFonts w:ascii="Cambria" w:eastAsiaTheme="minorHAnsi" w:hAnsi="Cambria" w:cstheme="minorBidi"/>
          <w:szCs w:val="22"/>
          <w:lang w:val="en-US"/>
        </w:rPr>
        <w:t>Norges</w:t>
      </w:r>
      <w:proofErr w:type="spellEnd"/>
      <w:r w:rsidR="00FF1C2C" w:rsidRPr="00FE6139">
        <w:rPr>
          <w:rFonts w:ascii="Cambria" w:eastAsiaTheme="minorHAnsi" w:hAnsi="Cambria" w:cstheme="minorBidi"/>
          <w:szCs w:val="22"/>
          <w:lang w:val="en-US"/>
        </w:rPr>
        <w:t xml:space="preserve"> bank</w:t>
      </w:r>
      <w:r>
        <w:rPr>
          <w:rFonts w:ascii="Cambria" w:eastAsiaTheme="minorHAnsi" w:hAnsi="Cambria" w:cstheme="minorBidi"/>
          <w:szCs w:val="22"/>
          <w:lang w:val="en-US"/>
        </w:rPr>
        <w:t>)</w:t>
      </w:r>
      <w:r w:rsidR="00FF1C2C" w:rsidRPr="00FE6139">
        <w:rPr>
          <w:rFonts w:ascii="Cambria" w:eastAsiaTheme="minorHAnsi" w:hAnsi="Cambria" w:cstheme="minorBidi"/>
          <w:szCs w:val="22"/>
          <w:lang w:val="en-US"/>
        </w:rPr>
        <w:t xml:space="preserve"> Interest Rates</w:t>
      </w:r>
      <w:r w:rsidRPr="00FE6139">
        <w:rPr>
          <w:rFonts w:ascii="Cambria" w:eastAsiaTheme="minorHAnsi" w:hAnsi="Cambria" w:cstheme="minorBidi"/>
          <w:szCs w:val="22"/>
          <w:lang w:val="en-US"/>
        </w:rPr>
        <w:t xml:space="preserve"> on</w:t>
      </w:r>
      <w:r w:rsidR="00FF1C2C" w:rsidRPr="00FE6139">
        <w:rPr>
          <w:rFonts w:ascii="Cambria" w:eastAsiaTheme="minorHAnsi" w:hAnsi="Cambria" w:cstheme="minorBidi"/>
          <w:szCs w:val="22"/>
          <w:lang w:val="en-US"/>
        </w:rPr>
        <w:t xml:space="preserve"> Government Bonds</w:t>
      </w:r>
      <w:r w:rsidR="002C001B">
        <w:rPr>
          <w:rFonts w:ascii="Cambria" w:eastAsiaTheme="minorHAnsi" w:hAnsi="Cambria" w:cstheme="minorBidi"/>
          <w:szCs w:val="22"/>
          <w:lang w:val="en-US"/>
        </w:rPr>
        <w:t xml:space="preserve"> with an effective</w:t>
      </w:r>
      <w:r>
        <w:rPr>
          <w:rFonts w:ascii="Cambria" w:eastAsiaTheme="minorHAnsi" w:hAnsi="Cambria" w:cstheme="minorBidi"/>
          <w:szCs w:val="22"/>
          <w:lang w:val="en-US"/>
        </w:rPr>
        <w:t xml:space="preserve"> </w:t>
      </w:r>
      <w:r w:rsidR="002C001B">
        <w:rPr>
          <w:rFonts w:ascii="Cambria" w:eastAsiaTheme="minorHAnsi" w:hAnsi="Cambria" w:cstheme="minorBidi"/>
          <w:szCs w:val="22"/>
          <w:lang w:val="en-US"/>
        </w:rPr>
        <w:t>duration</w:t>
      </w:r>
      <w:r>
        <w:rPr>
          <w:rFonts w:ascii="Cambria" w:eastAsiaTheme="minorHAnsi" w:hAnsi="Cambria" w:cstheme="minorBidi"/>
          <w:szCs w:val="22"/>
          <w:lang w:val="en-US"/>
        </w:rPr>
        <w:t xml:space="preserve"> of</w:t>
      </w:r>
      <w:r w:rsidR="00FF1C2C" w:rsidRPr="00FE6139">
        <w:rPr>
          <w:rFonts w:ascii="Cambria" w:eastAsiaTheme="minorHAnsi" w:hAnsi="Cambria" w:cstheme="minorBidi"/>
          <w:szCs w:val="22"/>
          <w:lang w:val="en-US"/>
        </w:rPr>
        <w:t xml:space="preserve"> </w:t>
      </w:r>
      <w:r>
        <w:rPr>
          <w:rFonts w:ascii="Cambria" w:eastAsiaTheme="minorHAnsi" w:hAnsi="Cambria" w:cstheme="minorBidi"/>
          <w:szCs w:val="22"/>
          <w:lang w:val="en-US"/>
        </w:rPr>
        <w:t>3</w:t>
      </w:r>
      <w:r w:rsidR="00FF1C2C" w:rsidRPr="00FE6139">
        <w:rPr>
          <w:rFonts w:ascii="Cambria" w:eastAsiaTheme="minorHAnsi" w:hAnsi="Cambria" w:cstheme="minorBidi"/>
          <w:szCs w:val="22"/>
          <w:lang w:val="en-US"/>
        </w:rPr>
        <w:t xml:space="preserve"> year, increased with 2</w:t>
      </w:r>
      <w:r>
        <w:rPr>
          <w:rFonts w:ascii="Cambria" w:eastAsiaTheme="minorHAnsi" w:hAnsi="Cambria" w:cstheme="minorBidi"/>
          <w:szCs w:val="22"/>
          <w:lang w:val="en-US"/>
        </w:rPr>
        <w:t xml:space="preserve"> % annual interest rate</w:t>
      </w:r>
      <w:r w:rsidR="00FF1C2C" w:rsidRPr="00FE6139">
        <w:rPr>
          <w:rFonts w:ascii="Cambria" w:eastAsiaTheme="minorHAnsi" w:hAnsi="Cambria" w:cstheme="minorBidi"/>
          <w:szCs w:val="22"/>
          <w:lang w:val="en-US"/>
        </w:rPr>
        <w:t xml:space="preserve">. </w:t>
      </w:r>
      <w:r>
        <w:rPr>
          <w:rFonts w:ascii="Cambria" w:eastAsiaTheme="minorHAnsi" w:hAnsi="Cambria" w:cstheme="minorBidi"/>
          <w:szCs w:val="22"/>
          <w:lang w:val="en-US"/>
        </w:rPr>
        <w:t xml:space="preserve"> The interest will be set as of first available interest in </w:t>
      </w:r>
      <w:proofErr w:type="gramStart"/>
      <w:r>
        <w:rPr>
          <w:rFonts w:ascii="Cambria" w:eastAsiaTheme="minorHAnsi" w:hAnsi="Cambria" w:cstheme="minorBidi"/>
          <w:szCs w:val="22"/>
          <w:lang w:val="en-US"/>
        </w:rPr>
        <w:t>December</w:t>
      </w:r>
      <w:proofErr w:type="gramEnd"/>
      <w:r>
        <w:rPr>
          <w:rFonts w:ascii="Cambria" w:eastAsiaTheme="minorHAnsi" w:hAnsi="Cambria" w:cstheme="minorBidi"/>
          <w:szCs w:val="22"/>
          <w:lang w:val="en-US"/>
        </w:rPr>
        <w:t xml:space="preserve"> the relevant year.</w:t>
      </w:r>
    </w:p>
    <w:p w14:paraId="13367728" w14:textId="4D328844" w:rsidR="00FF1C2C" w:rsidRDefault="00FF1C2C" w:rsidP="00E42D05">
      <w:pPr>
        <w:pStyle w:val="Contractstyle"/>
        <w:spacing w:before="120" w:after="240"/>
        <w:rPr>
          <w:rFonts w:ascii="Cambria" w:eastAsiaTheme="minorHAnsi" w:hAnsi="Cambria" w:cstheme="minorBidi"/>
          <w:szCs w:val="22"/>
          <w:lang w:val="en-US"/>
        </w:rPr>
      </w:pPr>
      <w:r w:rsidRPr="00FF1C2C">
        <w:rPr>
          <w:rFonts w:ascii="Cambria" w:eastAsiaTheme="minorHAnsi" w:hAnsi="Cambria" w:cstheme="minorBidi"/>
          <w:szCs w:val="22"/>
          <w:lang w:val="en-US"/>
        </w:rPr>
        <w:t xml:space="preserve">Calendar days will be used when </w:t>
      </w:r>
      <w:proofErr w:type="gramStart"/>
      <w:r w:rsidRPr="00FF1C2C">
        <w:rPr>
          <w:rFonts w:ascii="Cambria" w:eastAsiaTheme="minorHAnsi" w:hAnsi="Cambria" w:cstheme="minorBidi"/>
          <w:szCs w:val="22"/>
          <w:lang w:val="en-US"/>
        </w:rPr>
        <w:t>calculation</w:t>
      </w:r>
      <w:proofErr w:type="gramEnd"/>
      <w:r w:rsidRPr="00FF1C2C">
        <w:rPr>
          <w:rFonts w:ascii="Cambria" w:eastAsiaTheme="minorHAnsi" w:hAnsi="Cambria" w:cstheme="minorBidi"/>
          <w:szCs w:val="22"/>
          <w:lang w:val="en-US"/>
        </w:rPr>
        <w:t xml:space="preserve"> the discount. </w:t>
      </w:r>
      <w:r>
        <w:rPr>
          <w:rFonts w:ascii="Cambria" w:eastAsiaTheme="minorHAnsi" w:hAnsi="Cambria" w:cstheme="minorBidi"/>
          <w:szCs w:val="22"/>
          <w:lang w:val="en-US"/>
        </w:rPr>
        <w:t xml:space="preserve">The discount shall be deducted from the invoice. </w:t>
      </w:r>
    </w:p>
    <w:p w14:paraId="787581FB" w14:textId="03606B5A" w:rsidR="00E42D05" w:rsidRPr="004C3DFA" w:rsidRDefault="00E42D05" w:rsidP="00E42D05">
      <w:pPr>
        <w:keepLines/>
        <w:tabs>
          <w:tab w:val="left" w:pos="720"/>
        </w:tabs>
        <w:spacing w:before="60" w:after="60" w:line="240" w:lineRule="auto"/>
        <w:ind w:left="720"/>
        <w:rPr>
          <w:rFonts w:ascii="Cambria" w:hAnsi="Cambria"/>
          <w:lang w:val="en-US"/>
        </w:rPr>
      </w:pPr>
    </w:p>
    <w:p w14:paraId="78758203" w14:textId="5EB4038A" w:rsidR="00E42D05" w:rsidRPr="00FD30A5" w:rsidRDefault="000C3C8F" w:rsidP="00FD30A5">
      <w:pPr>
        <w:pStyle w:val="Overskrift2"/>
        <w:numPr>
          <w:ilvl w:val="0"/>
          <w:numId w:val="24"/>
        </w:numPr>
        <w:rPr>
          <w:color w:val="365F91" w:themeColor="accent1" w:themeShade="BF"/>
          <w:sz w:val="28"/>
          <w:szCs w:val="28"/>
          <w:lang w:val="en-US"/>
        </w:rPr>
      </w:pPr>
      <w:bookmarkStart w:id="12" w:name="_Toc228801460"/>
      <w:r w:rsidRPr="00FD30A5">
        <w:rPr>
          <w:color w:val="365F91" w:themeColor="accent1" w:themeShade="BF"/>
          <w:sz w:val="28"/>
          <w:szCs w:val="28"/>
          <w:lang w:val="en-US"/>
        </w:rPr>
        <w:t>Invoicing</w:t>
      </w:r>
      <w:bookmarkEnd w:id="12"/>
    </w:p>
    <w:p w14:paraId="5EE166B5" w14:textId="5966CF21" w:rsidR="000C3C8F" w:rsidRPr="00FD30A5" w:rsidRDefault="000C3C8F" w:rsidP="00FD30A5">
      <w:pPr>
        <w:pStyle w:val="Overskrift2"/>
        <w:numPr>
          <w:ilvl w:val="1"/>
          <w:numId w:val="24"/>
        </w:numPr>
        <w:rPr>
          <w:rFonts w:eastAsiaTheme="minorHAnsi"/>
        </w:rPr>
      </w:pPr>
      <w:bookmarkStart w:id="13" w:name="_Toc497024161"/>
      <w:bookmarkStart w:id="14" w:name="_Toc472327921"/>
      <w:bookmarkStart w:id="15" w:name="_Toc228801461"/>
      <w:proofErr w:type="spellStart"/>
      <w:r w:rsidRPr="00FD30A5">
        <w:rPr>
          <w:rFonts w:eastAsiaTheme="minorHAnsi"/>
        </w:rPr>
        <w:t>Invoicing</w:t>
      </w:r>
      <w:proofErr w:type="spellEnd"/>
      <w:r w:rsidRPr="00FD30A5">
        <w:rPr>
          <w:rFonts w:eastAsiaTheme="minorHAnsi"/>
        </w:rPr>
        <w:t xml:space="preserve"> </w:t>
      </w:r>
      <w:proofErr w:type="spellStart"/>
      <w:r w:rsidRPr="00FD30A5">
        <w:rPr>
          <w:rFonts w:eastAsiaTheme="minorHAnsi"/>
        </w:rPr>
        <w:t>address</w:t>
      </w:r>
      <w:bookmarkEnd w:id="15"/>
      <w:proofErr w:type="spellEnd"/>
    </w:p>
    <w:p w14:paraId="608B312B" w14:textId="472FD3A2" w:rsidR="000C3C8F" w:rsidRDefault="000C3C8F" w:rsidP="000C3C8F">
      <w:pPr>
        <w:ind w:left="567"/>
        <w:rPr>
          <w:rFonts w:ascii="Cambria" w:hAnsi="Cambria"/>
          <w:lang w:val="en-US"/>
        </w:rPr>
      </w:pPr>
      <w:r w:rsidRPr="000C3C8F">
        <w:rPr>
          <w:rFonts w:ascii="Cambria" w:hAnsi="Cambria"/>
          <w:lang w:val="en-US"/>
        </w:rPr>
        <w:t>The invoices shall be submitted to the following address:</w:t>
      </w:r>
    </w:p>
    <w:p w14:paraId="0F2900C5" w14:textId="77777777" w:rsidR="00FC1956" w:rsidRPr="001A7A6D" w:rsidRDefault="00FC1956" w:rsidP="00FC1956">
      <w:pPr>
        <w:spacing w:after="0"/>
        <w:ind w:left="567"/>
        <w:rPr>
          <w:rFonts w:ascii="Cambria" w:hAnsi="Cambria"/>
          <w:lang w:val="en-US"/>
        </w:rPr>
      </w:pPr>
      <w:r w:rsidRPr="001A7A6D">
        <w:rPr>
          <w:rFonts w:ascii="Cambria" w:hAnsi="Cambria"/>
          <w:lang w:val="en-US"/>
        </w:rPr>
        <w:t xml:space="preserve">Norwegian </w:t>
      </w:r>
      <w:proofErr w:type="spellStart"/>
      <w:r w:rsidRPr="001A7A6D">
        <w:rPr>
          <w:rFonts w:ascii="Cambria" w:hAnsi="Cambria"/>
          <w:lang w:val="en-US"/>
        </w:rPr>
        <w:t>Defence</w:t>
      </w:r>
      <w:proofErr w:type="spellEnd"/>
      <w:r w:rsidRPr="001A7A6D">
        <w:rPr>
          <w:rFonts w:ascii="Cambria" w:hAnsi="Cambria"/>
          <w:lang w:val="en-US"/>
        </w:rPr>
        <w:t xml:space="preserve"> Materiel Agency</w:t>
      </w:r>
    </w:p>
    <w:p w14:paraId="330F3200" w14:textId="77777777" w:rsidR="00FC1956" w:rsidRPr="00C15E01" w:rsidRDefault="00FC1956" w:rsidP="00FC1956">
      <w:pPr>
        <w:spacing w:after="0"/>
        <w:ind w:left="567"/>
        <w:rPr>
          <w:rFonts w:ascii="Cambria" w:hAnsi="Cambria"/>
          <w:lang w:val="en-US"/>
        </w:rPr>
      </w:pPr>
      <w:r w:rsidRPr="00C15E01">
        <w:rPr>
          <w:rFonts w:ascii="Cambria" w:hAnsi="Cambria"/>
          <w:lang w:val="en-US"/>
        </w:rPr>
        <w:t xml:space="preserve">PO Box 800 – </w:t>
      </w:r>
      <w:proofErr w:type="spellStart"/>
      <w:r w:rsidRPr="00C15E01">
        <w:rPr>
          <w:rFonts w:ascii="Cambria" w:hAnsi="Cambria"/>
          <w:lang w:val="en-US"/>
        </w:rPr>
        <w:t>Postmottak</w:t>
      </w:r>
      <w:proofErr w:type="spellEnd"/>
      <w:r w:rsidRPr="00C15E01">
        <w:rPr>
          <w:rFonts w:ascii="Cambria" w:hAnsi="Cambria"/>
          <w:lang w:val="en-US"/>
        </w:rPr>
        <w:t xml:space="preserve"> </w:t>
      </w:r>
    </w:p>
    <w:p w14:paraId="68FDF8D3" w14:textId="77777777" w:rsidR="00FC1956" w:rsidRPr="00C15E01" w:rsidRDefault="00FC1956" w:rsidP="00FC1956">
      <w:pPr>
        <w:spacing w:after="0"/>
        <w:ind w:left="567"/>
        <w:rPr>
          <w:rFonts w:ascii="Cambria" w:hAnsi="Cambria"/>
          <w:lang w:val="en-US"/>
        </w:rPr>
      </w:pPr>
      <w:r w:rsidRPr="00C15E01">
        <w:rPr>
          <w:rFonts w:ascii="Cambria" w:hAnsi="Cambria"/>
          <w:lang w:val="en-US"/>
        </w:rPr>
        <w:t xml:space="preserve">2617 Lillehammer </w:t>
      </w:r>
    </w:p>
    <w:p w14:paraId="723F93C9" w14:textId="77777777" w:rsidR="00FC1956" w:rsidRDefault="00FC1956" w:rsidP="00FC1956">
      <w:pPr>
        <w:spacing w:after="0"/>
        <w:ind w:left="567"/>
        <w:rPr>
          <w:rFonts w:ascii="Cambria" w:hAnsi="Cambria"/>
          <w:lang w:val="en-US"/>
        </w:rPr>
      </w:pPr>
      <w:r w:rsidRPr="00C15E01">
        <w:rPr>
          <w:rFonts w:ascii="Cambria" w:hAnsi="Cambria"/>
          <w:lang w:val="en-US"/>
        </w:rPr>
        <w:t>NORWAY</w:t>
      </w:r>
    </w:p>
    <w:p w14:paraId="365A7BE2" w14:textId="77777777" w:rsidR="000C3C8F" w:rsidRPr="000C3C8F" w:rsidRDefault="000C3C8F" w:rsidP="000C3C8F">
      <w:pPr>
        <w:spacing w:after="0" w:line="240" w:lineRule="auto"/>
        <w:ind w:firstLine="567"/>
        <w:rPr>
          <w:rFonts w:ascii="Cambria" w:hAnsi="Cambria"/>
          <w:lang w:val="en-US"/>
        </w:rPr>
      </w:pPr>
    </w:p>
    <w:p w14:paraId="05569A81" w14:textId="77777777" w:rsidR="00FC1956" w:rsidRPr="00C15E01" w:rsidRDefault="00FC1956" w:rsidP="00FC1956">
      <w:pPr>
        <w:spacing w:after="0"/>
        <w:ind w:left="567"/>
        <w:rPr>
          <w:rFonts w:ascii="Cambria" w:hAnsi="Cambria"/>
          <w:lang w:val="en-US"/>
        </w:rPr>
      </w:pPr>
      <w:r w:rsidRPr="00C15E01">
        <w:rPr>
          <w:rFonts w:ascii="Cambria" w:hAnsi="Cambria"/>
          <w:lang w:val="en-US"/>
        </w:rPr>
        <w:t xml:space="preserve">SWIFT code: NDEANOKK </w:t>
      </w:r>
    </w:p>
    <w:p w14:paraId="6671F3E5" w14:textId="77777777" w:rsidR="00FC1956" w:rsidRPr="001A7A6D" w:rsidRDefault="00FC1956" w:rsidP="00FC1956">
      <w:pPr>
        <w:spacing w:after="0"/>
        <w:ind w:left="567"/>
        <w:rPr>
          <w:rFonts w:ascii="Cambria" w:hAnsi="Cambria"/>
          <w:lang w:val="en-US"/>
        </w:rPr>
      </w:pPr>
      <w:r w:rsidRPr="001A7A6D">
        <w:rPr>
          <w:rFonts w:ascii="Cambria" w:hAnsi="Cambria"/>
          <w:lang w:val="en-US"/>
        </w:rPr>
        <w:t>IBAN code: NO 6263 4505 30354</w:t>
      </w:r>
    </w:p>
    <w:p w14:paraId="3CA67866" w14:textId="77777777" w:rsidR="00FC1956" w:rsidRPr="001A7A6D" w:rsidRDefault="00FC1956" w:rsidP="00FC1956">
      <w:pPr>
        <w:spacing w:after="0"/>
        <w:ind w:left="567"/>
        <w:rPr>
          <w:rFonts w:ascii="Cambria" w:hAnsi="Cambria"/>
          <w:lang w:val="en-US"/>
        </w:rPr>
      </w:pPr>
      <w:r w:rsidRPr="001A7A6D">
        <w:rPr>
          <w:rFonts w:ascii="Cambria" w:hAnsi="Cambria"/>
          <w:lang w:val="en-US"/>
        </w:rPr>
        <w:t xml:space="preserve">Account number: 6345 05 30354 </w:t>
      </w:r>
    </w:p>
    <w:p w14:paraId="484F63A5" w14:textId="77777777" w:rsidR="000C3C8F" w:rsidRDefault="000C3C8F" w:rsidP="000C3C8F">
      <w:pPr>
        <w:spacing w:after="0" w:line="240" w:lineRule="auto"/>
        <w:ind w:firstLine="567"/>
        <w:rPr>
          <w:rFonts w:ascii="Cambria" w:hAnsi="Cambria"/>
          <w:lang w:val="en-US"/>
        </w:rPr>
      </w:pPr>
    </w:p>
    <w:p w14:paraId="14B7A503" w14:textId="77777777" w:rsidR="00FC1956" w:rsidRPr="001A7A6D" w:rsidRDefault="00FC1956" w:rsidP="00FC1956">
      <w:pPr>
        <w:spacing w:after="0"/>
        <w:ind w:left="567"/>
        <w:rPr>
          <w:rFonts w:ascii="Cambria" w:hAnsi="Cambria"/>
          <w:lang w:val="en-US"/>
        </w:rPr>
      </w:pPr>
      <w:r w:rsidRPr="001A7A6D">
        <w:rPr>
          <w:rFonts w:ascii="Cambria" w:hAnsi="Cambria"/>
          <w:lang w:val="en-US"/>
        </w:rPr>
        <w:t xml:space="preserve">Bank address: </w:t>
      </w:r>
    </w:p>
    <w:p w14:paraId="6442322A" w14:textId="77777777" w:rsidR="00FC1956" w:rsidRPr="001A7A6D" w:rsidRDefault="00FC1956" w:rsidP="00FC1956">
      <w:pPr>
        <w:spacing w:after="0"/>
        <w:ind w:left="567"/>
        <w:rPr>
          <w:rFonts w:ascii="Cambria" w:hAnsi="Cambria"/>
          <w:lang w:val="en-US"/>
        </w:rPr>
      </w:pPr>
      <w:r w:rsidRPr="001A7A6D">
        <w:rPr>
          <w:rFonts w:ascii="Cambria" w:hAnsi="Cambria"/>
          <w:lang w:val="en-US"/>
        </w:rPr>
        <w:t xml:space="preserve">Nordea Bank AB </w:t>
      </w:r>
    </w:p>
    <w:p w14:paraId="5A8B5970" w14:textId="77777777" w:rsidR="00FC1956" w:rsidRPr="001A7A6D" w:rsidRDefault="00FC1956" w:rsidP="00FC1956">
      <w:pPr>
        <w:spacing w:after="0"/>
        <w:ind w:left="567"/>
        <w:rPr>
          <w:rFonts w:ascii="Cambria" w:hAnsi="Cambria"/>
          <w:lang w:val="en-US"/>
        </w:rPr>
      </w:pPr>
      <w:r w:rsidRPr="001A7A6D">
        <w:rPr>
          <w:rFonts w:ascii="Cambria" w:hAnsi="Cambria"/>
          <w:lang w:val="en-US"/>
        </w:rPr>
        <w:t xml:space="preserve">PO BOX 1166 </w:t>
      </w:r>
      <w:proofErr w:type="spellStart"/>
      <w:r w:rsidRPr="001A7A6D">
        <w:rPr>
          <w:rFonts w:ascii="Cambria" w:hAnsi="Cambria"/>
          <w:lang w:val="en-US"/>
        </w:rPr>
        <w:t>Sentrum</w:t>
      </w:r>
      <w:proofErr w:type="spellEnd"/>
      <w:r w:rsidRPr="001A7A6D">
        <w:rPr>
          <w:rFonts w:ascii="Cambria" w:hAnsi="Cambria"/>
          <w:lang w:val="en-US"/>
        </w:rPr>
        <w:t xml:space="preserve"> </w:t>
      </w:r>
    </w:p>
    <w:p w14:paraId="2EF2F1E9" w14:textId="77777777" w:rsidR="00FC1956" w:rsidRPr="001A7A6D" w:rsidRDefault="00FC1956" w:rsidP="00FC1956">
      <w:pPr>
        <w:spacing w:after="0"/>
        <w:ind w:left="567"/>
        <w:rPr>
          <w:rFonts w:ascii="Cambria" w:hAnsi="Cambria"/>
          <w:lang w:val="en-US"/>
        </w:rPr>
      </w:pPr>
      <w:r w:rsidRPr="001A7A6D">
        <w:rPr>
          <w:rFonts w:ascii="Cambria" w:hAnsi="Cambria"/>
          <w:lang w:val="en-US"/>
        </w:rPr>
        <w:t xml:space="preserve">N-0107 OSLO </w:t>
      </w:r>
    </w:p>
    <w:p w14:paraId="3937316A" w14:textId="77777777" w:rsidR="00FC1956" w:rsidRPr="001A7A6D" w:rsidRDefault="00FC1956" w:rsidP="00FC1956">
      <w:pPr>
        <w:spacing w:after="0"/>
        <w:ind w:left="567"/>
        <w:rPr>
          <w:rFonts w:ascii="Cambria" w:hAnsi="Cambria"/>
          <w:lang w:val="en-US"/>
        </w:rPr>
      </w:pPr>
      <w:r w:rsidRPr="001A7A6D">
        <w:rPr>
          <w:rFonts w:ascii="Cambria" w:hAnsi="Cambria"/>
          <w:lang w:val="en-US"/>
        </w:rPr>
        <w:t>NORWAY</w:t>
      </w:r>
    </w:p>
    <w:p w14:paraId="30805B00" w14:textId="77777777" w:rsidR="000C3C8F" w:rsidRPr="000C3C8F" w:rsidRDefault="000C3C8F" w:rsidP="000C3C8F">
      <w:pPr>
        <w:ind w:left="567"/>
        <w:rPr>
          <w:rFonts w:ascii="Cambria" w:hAnsi="Cambria"/>
          <w:lang w:val="en-US"/>
        </w:rPr>
      </w:pPr>
    </w:p>
    <w:p w14:paraId="7875820C" w14:textId="3F67DD48" w:rsidR="00E42D05" w:rsidRPr="00FD30A5" w:rsidRDefault="007F104A" w:rsidP="00FD30A5">
      <w:pPr>
        <w:pStyle w:val="Overskrift2"/>
        <w:numPr>
          <w:ilvl w:val="1"/>
          <w:numId w:val="24"/>
        </w:numPr>
        <w:rPr>
          <w:rFonts w:eastAsiaTheme="minorHAnsi"/>
        </w:rPr>
      </w:pPr>
      <w:bookmarkStart w:id="16" w:name="_Toc228801462"/>
      <w:bookmarkEnd w:id="13"/>
      <w:bookmarkEnd w:id="14"/>
      <w:r w:rsidRPr="00FD30A5">
        <w:rPr>
          <w:rFonts w:eastAsiaTheme="minorHAnsi"/>
        </w:rPr>
        <w:t xml:space="preserve">The Content </w:t>
      </w:r>
      <w:proofErr w:type="spellStart"/>
      <w:r w:rsidRPr="00FD30A5">
        <w:rPr>
          <w:rFonts w:eastAsiaTheme="minorHAnsi"/>
        </w:rPr>
        <w:t>of</w:t>
      </w:r>
      <w:proofErr w:type="spellEnd"/>
      <w:r w:rsidRPr="00FD30A5">
        <w:rPr>
          <w:rFonts w:eastAsiaTheme="minorHAnsi"/>
        </w:rPr>
        <w:t xml:space="preserve"> </w:t>
      </w:r>
      <w:proofErr w:type="spellStart"/>
      <w:r w:rsidRPr="00FD30A5">
        <w:rPr>
          <w:rFonts w:eastAsiaTheme="minorHAnsi"/>
        </w:rPr>
        <w:t>the</w:t>
      </w:r>
      <w:proofErr w:type="spellEnd"/>
      <w:r w:rsidRPr="00FD30A5">
        <w:rPr>
          <w:rFonts w:eastAsiaTheme="minorHAnsi"/>
        </w:rPr>
        <w:t xml:space="preserve"> Invoice</w:t>
      </w:r>
      <w:bookmarkEnd w:id="16"/>
    </w:p>
    <w:p w14:paraId="7875820F" w14:textId="7406458E" w:rsidR="00E42D05" w:rsidRPr="00A56DBA" w:rsidRDefault="00AE49E0" w:rsidP="00E42D05">
      <w:pPr>
        <w:keepLines/>
        <w:tabs>
          <w:tab w:val="left" w:pos="720"/>
        </w:tabs>
        <w:spacing w:before="60" w:after="60" w:line="240" w:lineRule="auto"/>
        <w:ind w:left="720"/>
        <w:rPr>
          <w:rFonts w:ascii="Cambria" w:hAnsi="Cambria"/>
          <w:lang w:val="en-US"/>
        </w:rPr>
      </w:pPr>
      <w:r>
        <w:rPr>
          <w:rFonts w:ascii="Cambria" w:hAnsi="Cambria"/>
          <w:lang w:val="en-US"/>
        </w:rPr>
        <w:t>The invoice shall contain</w:t>
      </w:r>
      <w:r w:rsidR="00E42D05" w:rsidRPr="00A56DBA">
        <w:rPr>
          <w:rFonts w:ascii="Cambria" w:hAnsi="Cambria"/>
          <w:lang w:val="en-US"/>
        </w:rPr>
        <w:t>:</w:t>
      </w:r>
    </w:p>
    <w:p w14:paraId="78758210" w14:textId="0ABBE0C8" w:rsidR="00E42D05" w:rsidRPr="00A56DBA" w:rsidRDefault="00AE49E0" w:rsidP="00E42D05">
      <w:pPr>
        <w:keepLines/>
        <w:numPr>
          <w:ilvl w:val="0"/>
          <w:numId w:val="11"/>
        </w:numPr>
        <w:tabs>
          <w:tab w:val="left" w:pos="720"/>
          <w:tab w:val="num" w:pos="1068"/>
        </w:tabs>
        <w:spacing w:before="40" w:after="40" w:line="240" w:lineRule="auto"/>
        <w:ind w:left="1068"/>
        <w:rPr>
          <w:rFonts w:ascii="Cambria" w:hAnsi="Cambria"/>
          <w:lang w:val="en-US"/>
        </w:rPr>
      </w:pPr>
      <w:r>
        <w:rPr>
          <w:rFonts w:ascii="Cambria" w:hAnsi="Cambria"/>
          <w:lang w:val="en-US"/>
        </w:rPr>
        <w:t>Contract number and</w:t>
      </w:r>
      <w:r w:rsidR="008856F4">
        <w:rPr>
          <w:rFonts w:ascii="Cambria" w:hAnsi="Cambria"/>
          <w:lang w:val="en-US"/>
        </w:rPr>
        <w:t>/or</w:t>
      </w:r>
      <w:r>
        <w:rPr>
          <w:rFonts w:ascii="Cambria" w:hAnsi="Cambria"/>
          <w:lang w:val="en-US"/>
        </w:rPr>
        <w:t xml:space="preserve"> </w:t>
      </w:r>
      <w:r w:rsidR="008856F4">
        <w:rPr>
          <w:rFonts w:ascii="Cambria" w:hAnsi="Cambria"/>
          <w:lang w:val="en-US"/>
        </w:rPr>
        <w:t xml:space="preserve">Purchase </w:t>
      </w:r>
      <w:r>
        <w:rPr>
          <w:rFonts w:ascii="Cambria" w:hAnsi="Cambria"/>
          <w:lang w:val="en-US"/>
        </w:rPr>
        <w:t>order number</w:t>
      </w:r>
    </w:p>
    <w:p w14:paraId="78758211" w14:textId="4F546552" w:rsidR="00E42D05" w:rsidRPr="00A56DBA" w:rsidRDefault="00AE49E0" w:rsidP="00E42D05">
      <w:pPr>
        <w:keepLines/>
        <w:numPr>
          <w:ilvl w:val="0"/>
          <w:numId w:val="11"/>
        </w:numPr>
        <w:tabs>
          <w:tab w:val="clear" w:pos="360"/>
          <w:tab w:val="left" w:pos="357"/>
          <w:tab w:val="left" w:pos="720"/>
        </w:tabs>
        <w:spacing w:before="60" w:after="60" w:line="240" w:lineRule="auto"/>
        <w:ind w:left="1080"/>
        <w:rPr>
          <w:rFonts w:ascii="Cambria" w:hAnsi="Cambria"/>
          <w:lang w:val="en-US"/>
        </w:rPr>
      </w:pPr>
      <w:r>
        <w:rPr>
          <w:rFonts w:ascii="Cambria" w:hAnsi="Cambria"/>
          <w:lang w:val="en-US"/>
        </w:rPr>
        <w:lastRenderedPageBreak/>
        <w:t>Employee number</w:t>
      </w:r>
      <w:r w:rsidR="00E42D05" w:rsidRPr="00A56DBA">
        <w:rPr>
          <w:rFonts w:ascii="Cambria" w:hAnsi="Cambria"/>
          <w:lang w:val="en-US"/>
        </w:rPr>
        <w:t xml:space="preserve"> &lt;x TBD</w:t>
      </w:r>
    </w:p>
    <w:p w14:paraId="78758212" w14:textId="705ECC6C" w:rsidR="00E42D05" w:rsidRPr="00A56DBA" w:rsidRDefault="00AE49E0" w:rsidP="00E42D05">
      <w:pPr>
        <w:keepLines/>
        <w:numPr>
          <w:ilvl w:val="0"/>
          <w:numId w:val="11"/>
        </w:numPr>
        <w:tabs>
          <w:tab w:val="clear" w:pos="360"/>
          <w:tab w:val="left" w:pos="357"/>
          <w:tab w:val="left" w:pos="720"/>
        </w:tabs>
        <w:spacing w:before="60" w:after="60" w:line="240" w:lineRule="auto"/>
        <w:ind w:left="1080"/>
        <w:rPr>
          <w:rFonts w:ascii="Cambria" w:hAnsi="Cambria"/>
          <w:lang w:val="en-US"/>
        </w:rPr>
      </w:pPr>
      <w:r>
        <w:rPr>
          <w:rFonts w:ascii="Cambria" w:hAnsi="Cambria"/>
          <w:lang w:val="en-US"/>
        </w:rPr>
        <w:t>Name and address of the bank</w:t>
      </w:r>
    </w:p>
    <w:p w14:paraId="78758213" w14:textId="5DB797F2" w:rsidR="00E42D05" w:rsidRPr="00A56DBA" w:rsidRDefault="00AE49E0" w:rsidP="00E42D05">
      <w:pPr>
        <w:keepLines/>
        <w:numPr>
          <w:ilvl w:val="0"/>
          <w:numId w:val="11"/>
        </w:numPr>
        <w:tabs>
          <w:tab w:val="clear" w:pos="360"/>
          <w:tab w:val="left" w:pos="357"/>
          <w:tab w:val="left" w:pos="720"/>
        </w:tabs>
        <w:spacing w:before="60" w:after="60" w:line="240" w:lineRule="auto"/>
        <w:ind w:left="1080"/>
        <w:rPr>
          <w:rFonts w:ascii="Cambria" w:hAnsi="Cambria"/>
          <w:lang w:val="en-US"/>
        </w:rPr>
      </w:pPr>
      <w:r>
        <w:rPr>
          <w:rFonts w:ascii="Cambria" w:hAnsi="Cambria"/>
          <w:lang w:val="en-US"/>
        </w:rPr>
        <w:t>Account number</w:t>
      </w:r>
    </w:p>
    <w:p w14:paraId="78758214" w14:textId="4AA52268" w:rsidR="00E42D05" w:rsidRPr="00AE49E0" w:rsidRDefault="00E42D05" w:rsidP="00E42D05">
      <w:pPr>
        <w:keepLines/>
        <w:numPr>
          <w:ilvl w:val="0"/>
          <w:numId w:val="11"/>
        </w:numPr>
        <w:tabs>
          <w:tab w:val="clear" w:pos="360"/>
          <w:tab w:val="left" w:pos="357"/>
          <w:tab w:val="left" w:pos="720"/>
        </w:tabs>
        <w:spacing w:before="60" w:after="60" w:line="240" w:lineRule="auto"/>
        <w:ind w:left="1080"/>
        <w:rPr>
          <w:rFonts w:ascii="Cambria" w:hAnsi="Cambria"/>
          <w:lang w:val="en-US"/>
        </w:rPr>
      </w:pPr>
      <w:r w:rsidRPr="00AE49E0">
        <w:rPr>
          <w:rFonts w:ascii="Cambria" w:hAnsi="Cambria"/>
          <w:lang w:val="en-US"/>
        </w:rPr>
        <w:t xml:space="preserve">SWIFT </w:t>
      </w:r>
      <w:r w:rsidR="00AE49E0" w:rsidRPr="00AE49E0">
        <w:rPr>
          <w:rFonts w:ascii="Cambria" w:hAnsi="Cambria"/>
          <w:lang w:val="en-US"/>
        </w:rPr>
        <w:t>code</w:t>
      </w:r>
      <w:r w:rsidRPr="00AE49E0">
        <w:rPr>
          <w:rFonts w:ascii="Cambria" w:hAnsi="Cambria"/>
          <w:lang w:val="en-US"/>
        </w:rPr>
        <w:t xml:space="preserve"> </w:t>
      </w:r>
      <w:r w:rsidR="00AE49E0" w:rsidRPr="00AE49E0">
        <w:rPr>
          <w:rFonts w:ascii="Cambria" w:hAnsi="Cambria"/>
          <w:lang w:val="en-US"/>
        </w:rPr>
        <w:t>and/or</w:t>
      </w:r>
      <w:r w:rsidRPr="00AE49E0">
        <w:rPr>
          <w:rFonts w:ascii="Cambria" w:hAnsi="Cambria"/>
          <w:lang w:val="en-US"/>
        </w:rPr>
        <w:t xml:space="preserve"> Clearing </w:t>
      </w:r>
      <w:r w:rsidR="00AE49E0">
        <w:rPr>
          <w:rFonts w:ascii="Cambria" w:hAnsi="Cambria"/>
          <w:lang w:val="en-US"/>
        </w:rPr>
        <w:t>c</w:t>
      </w:r>
      <w:r w:rsidRPr="00AE49E0">
        <w:rPr>
          <w:rFonts w:ascii="Cambria" w:hAnsi="Cambria"/>
          <w:lang w:val="en-US"/>
        </w:rPr>
        <w:t xml:space="preserve">ode </w:t>
      </w:r>
    </w:p>
    <w:p w14:paraId="78758215" w14:textId="31EC72DB" w:rsidR="00E42D05" w:rsidRPr="00A56DBA" w:rsidRDefault="00AE49E0" w:rsidP="00E42D05">
      <w:pPr>
        <w:keepLines/>
        <w:numPr>
          <w:ilvl w:val="0"/>
          <w:numId w:val="13"/>
        </w:numPr>
        <w:tabs>
          <w:tab w:val="clear" w:pos="360"/>
          <w:tab w:val="left" w:pos="357"/>
          <w:tab w:val="left" w:pos="720"/>
        </w:tabs>
        <w:spacing w:before="40" w:after="40" w:line="240" w:lineRule="auto"/>
        <w:ind w:left="1080"/>
        <w:rPr>
          <w:rFonts w:ascii="Cambria" w:hAnsi="Cambria"/>
          <w:lang w:val="en-US"/>
        </w:rPr>
      </w:pPr>
      <w:r>
        <w:rPr>
          <w:rFonts w:ascii="Cambria" w:hAnsi="Cambria"/>
          <w:lang w:val="en-US"/>
        </w:rPr>
        <w:t>Line n</w:t>
      </w:r>
      <w:r w:rsidR="007F104A">
        <w:rPr>
          <w:rFonts w:ascii="Cambria" w:hAnsi="Cambria"/>
          <w:lang w:val="en-US"/>
        </w:rPr>
        <w:t>o</w:t>
      </w:r>
    </w:p>
    <w:p w14:paraId="78758216" w14:textId="12B0FE0F" w:rsidR="00E42D05" w:rsidRPr="00A56DBA" w:rsidRDefault="00E42D05" w:rsidP="00E42D05">
      <w:pPr>
        <w:keepLines/>
        <w:numPr>
          <w:ilvl w:val="0"/>
          <w:numId w:val="13"/>
        </w:numPr>
        <w:tabs>
          <w:tab w:val="clear" w:pos="360"/>
          <w:tab w:val="left" w:pos="357"/>
          <w:tab w:val="left" w:pos="720"/>
        </w:tabs>
        <w:spacing w:before="40" w:after="40" w:line="240" w:lineRule="auto"/>
        <w:ind w:left="1080"/>
        <w:rPr>
          <w:rFonts w:ascii="Cambria" w:hAnsi="Cambria"/>
          <w:lang w:val="en-US"/>
        </w:rPr>
      </w:pPr>
      <w:r w:rsidRPr="00A56DBA">
        <w:rPr>
          <w:rFonts w:ascii="Cambria" w:hAnsi="Cambria"/>
          <w:lang w:val="en-US"/>
        </w:rPr>
        <w:t>Nato n</w:t>
      </w:r>
      <w:r w:rsidR="007F104A">
        <w:rPr>
          <w:rFonts w:ascii="Cambria" w:hAnsi="Cambria"/>
          <w:lang w:val="en-US"/>
        </w:rPr>
        <w:t>o</w:t>
      </w:r>
      <w:r w:rsidRPr="00A56DBA">
        <w:rPr>
          <w:rFonts w:ascii="Cambria" w:hAnsi="Cambria"/>
          <w:lang w:val="en-US"/>
        </w:rPr>
        <w:t>/NSN</w:t>
      </w:r>
    </w:p>
    <w:p w14:paraId="78758217" w14:textId="106ED9F3" w:rsidR="00E42D05" w:rsidRPr="007F104A" w:rsidRDefault="00E42D05" w:rsidP="00E42D05">
      <w:pPr>
        <w:keepLines/>
        <w:numPr>
          <w:ilvl w:val="0"/>
          <w:numId w:val="11"/>
        </w:numPr>
        <w:tabs>
          <w:tab w:val="clear" w:pos="360"/>
          <w:tab w:val="left" w:pos="357"/>
          <w:tab w:val="left" w:pos="720"/>
        </w:tabs>
        <w:spacing w:before="60" w:after="60" w:line="240" w:lineRule="auto"/>
        <w:ind w:left="1080"/>
        <w:rPr>
          <w:rFonts w:ascii="Cambria" w:hAnsi="Cambria"/>
          <w:lang w:val="en-US"/>
        </w:rPr>
      </w:pPr>
      <w:r w:rsidRPr="007F104A">
        <w:rPr>
          <w:rFonts w:ascii="Cambria" w:hAnsi="Cambria"/>
          <w:lang w:val="en-US"/>
        </w:rPr>
        <w:t>Part</w:t>
      </w:r>
      <w:r w:rsidR="007F104A" w:rsidRPr="007F104A">
        <w:rPr>
          <w:rFonts w:ascii="Cambria" w:hAnsi="Cambria"/>
          <w:lang w:val="en-US"/>
        </w:rPr>
        <w:t xml:space="preserve"> </w:t>
      </w:r>
      <w:r w:rsidRPr="007F104A">
        <w:rPr>
          <w:rFonts w:ascii="Cambria" w:hAnsi="Cambria"/>
          <w:lang w:val="en-US"/>
        </w:rPr>
        <w:t>num</w:t>
      </w:r>
      <w:r w:rsidR="007F104A" w:rsidRPr="007F104A">
        <w:rPr>
          <w:rFonts w:ascii="Cambria" w:hAnsi="Cambria"/>
          <w:lang w:val="en-US"/>
        </w:rPr>
        <w:t>b</w:t>
      </w:r>
      <w:r w:rsidRPr="007F104A">
        <w:rPr>
          <w:rFonts w:ascii="Cambria" w:hAnsi="Cambria"/>
          <w:lang w:val="en-US"/>
        </w:rPr>
        <w:t>er/</w:t>
      </w:r>
      <w:r w:rsidR="007F104A" w:rsidRPr="007F104A">
        <w:rPr>
          <w:rFonts w:ascii="Cambria" w:hAnsi="Cambria"/>
          <w:lang w:val="en-US"/>
        </w:rPr>
        <w:t xml:space="preserve">description or other marking which is required and specified in the </w:t>
      </w:r>
      <w:r w:rsidR="00425441">
        <w:rPr>
          <w:rFonts w:ascii="Cambria" w:hAnsi="Cambria"/>
          <w:lang w:val="en-US"/>
        </w:rPr>
        <w:t>C</w:t>
      </w:r>
      <w:r w:rsidR="008856F4">
        <w:rPr>
          <w:rFonts w:ascii="Cambria" w:hAnsi="Cambria"/>
          <w:lang w:val="en-US"/>
        </w:rPr>
        <w:t>ontract</w:t>
      </w:r>
      <w:r w:rsidR="008856F4" w:rsidRPr="007F104A">
        <w:rPr>
          <w:rFonts w:ascii="Cambria" w:hAnsi="Cambria"/>
          <w:lang w:val="en-US"/>
        </w:rPr>
        <w:t xml:space="preserve"> </w:t>
      </w:r>
    </w:p>
    <w:p w14:paraId="78758218" w14:textId="07ABFED2" w:rsidR="00E42D05" w:rsidRPr="00A56DBA" w:rsidRDefault="008856F4" w:rsidP="00E42D05">
      <w:pPr>
        <w:keepLines/>
        <w:numPr>
          <w:ilvl w:val="0"/>
          <w:numId w:val="13"/>
        </w:numPr>
        <w:tabs>
          <w:tab w:val="clear" w:pos="360"/>
          <w:tab w:val="left" w:pos="357"/>
          <w:tab w:val="left" w:pos="720"/>
        </w:tabs>
        <w:spacing w:before="40" w:after="40" w:line="240" w:lineRule="auto"/>
        <w:ind w:left="1080"/>
        <w:rPr>
          <w:rFonts w:ascii="Cambria" w:hAnsi="Cambria"/>
          <w:lang w:val="en-US"/>
        </w:rPr>
      </w:pPr>
      <w:r>
        <w:rPr>
          <w:rFonts w:ascii="Cambria" w:hAnsi="Cambria"/>
          <w:lang w:val="en-US"/>
        </w:rPr>
        <w:t xml:space="preserve">Quantity </w:t>
      </w:r>
      <w:proofErr w:type="gramStart"/>
      <w:r>
        <w:rPr>
          <w:rFonts w:ascii="Cambria" w:hAnsi="Cambria"/>
          <w:lang w:val="en-US"/>
        </w:rPr>
        <w:t>invoiced</w:t>
      </w:r>
      <w:proofErr w:type="gramEnd"/>
    </w:p>
    <w:p w14:paraId="78758219" w14:textId="1E96A92F" w:rsidR="00E42D05" w:rsidRPr="007F104A" w:rsidRDefault="007F104A" w:rsidP="00E42D05">
      <w:pPr>
        <w:keepLines/>
        <w:numPr>
          <w:ilvl w:val="0"/>
          <w:numId w:val="11"/>
        </w:numPr>
        <w:tabs>
          <w:tab w:val="clear" w:pos="360"/>
          <w:tab w:val="left" w:pos="357"/>
          <w:tab w:val="left" w:pos="720"/>
        </w:tabs>
        <w:spacing w:before="60" w:after="60" w:line="240" w:lineRule="auto"/>
        <w:ind w:left="1080"/>
        <w:rPr>
          <w:rFonts w:ascii="Cambria" w:hAnsi="Cambria"/>
          <w:lang w:val="en-US"/>
        </w:rPr>
      </w:pPr>
      <w:r w:rsidRPr="007F104A">
        <w:rPr>
          <w:rFonts w:ascii="Cambria" w:hAnsi="Cambria"/>
          <w:lang w:val="en-US"/>
        </w:rPr>
        <w:t xml:space="preserve">Unit price according to the Contract or </w:t>
      </w:r>
      <w:r w:rsidR="008856F4">
        <w:rPr>
          <w:rFonts w:ascii="Cambria" w:hAnsi="Cambria"/>
          <w:lang w:val="en-US"/>
        </w:rPr>
        <w:t xml:space="preserve">purchase </w:t>
      </w:r>
      <w:r w:rsidRPr="007F104A">
        <w:rPr>
          <w:rFonts w:ascii="Cambria" w:hAnsi="Cambria"/>
          <w:lang w:val="en-US"/>
        </w:rPr>
        <w:t>order</w:t>
      </w:r>
      <w:r w:rsidR="008856F4">
        <w:rPr>
          <w:rFonts w:ascii="Cambria" w:hAnsi="Cambria"/>
          <w:lang w:val="en-US"/>
        </w:rPr>
        <w:t xml:space="preserve"> and total invoiced amount</w:t>
      </w:r>
    </w:p>
    <w:p w14:paraId="7875821A" w14:textId="1DD408C0" w:rsidR="00E42D05" w:rsidRPr="00FD30A5" w:rsidRDefault="007F104A" w:rsidP="00FD30A5">
      <w:pPr>
        <w:pStyle w:val="Overskrift2"/>
        <w:numPr>
          <w:ilvl w:val="1"/>
          <w:numId w:val="24"/>
        </w:numPr>
        <w:rPr>
          <w:rFonts w:eastAsiaTheme="minorHAnsi"/>
        </w:rPr>
      </w:pPr>
      <w:bookmarkStart w:id="17" w:name="_Toc228801463"/>
      <w:proofErr w:type="spellStart"/>
      <w:r w:rsidRPr="00FD30A5">
        <w:rPr>
          <w:rFonts w:eastAsiaTheme="minorHAnsi"/>
        </w:rPr>
        <w:t>Attachment</w:t>
      </w:r>
      <w:proofErr w:type="spellEnd"/>
      <w:r w:rsidRPr="00FD30A5">
        <w:rPr>
          <w:rFonts w:eastAsiaTheme="minorHAnsi"/>
        </w:rPr>
        <w:t xml:space="preserve"> to </w:t>
      </w:r>
      <w:proofErr w:type="spellStart"/>
      <w:r w:rsidRPr="00FD30A5">
        <w:rPr>
          <w:rFonts w:eastAsiaTheme="minorHAnsi"/>
        </w:rPr>
        <w:t>the</w:t>
      </w:r>
      <w:proofErr w:type="spellEnd"/>
      <w:r w:rsidRPr="00FD30A5">
        <w:rPr>
          <w:rFonts w:eastAsiaTheme="minorHAnsi"/>
        </w:rPr>
        <w:t xml:space="preserve"> </w:t>
      </w:r>
      <w:proofErr w:type="spellStart"/>
      <w:r w:rsidRPr="00FD30A5">
        <w:rPr>
          <w:rFonts w:eastAsiaTheme="minorHAnsi"/>
        </w:rPr>
        <w:t>Invoices</w:t>
      </w:r>
      <w:bookmarkEnd w:id="17"/>
      <w:proofErr w:type="spellEnd"/>
      <w:r w:rsidRPr="00FD30A5">
        <w:rPr>
          <w:rFonts w:eastAsiaTheme="minorHAnsi"/>
        </w:rPr>
        <w:t xml:space="preserve"> </w:t>
      </w:r>
    </w:p>
    <w:p w14:paraId="7875821D" w14:textId="326357C9" w:rsidR="00E42D05" w:rsidRPr="007F104A" w:rsidRDefault="007F104A" w:rsidP="00E42D05">
      <w:pPr>
        <w:keepLines/>
        <w:tabs>
          <w:tab w:val="left" w:pos="720"/>
        </w:tabs>
        <w:spacing w:before="60" w:after="60" w:line="240" w:lineRule="auto"/>
        <w:ind w:left="720"/>
        <w:rPr>
          <w:rFonts w:ascii="Cambria" w:hAnsi="Cambria"/>
          <w:lang w:val="en-US"/>
        </w:rPr>
      </w:pPr>
      <w:r w:rsidRPr="007F104A">
        <w:rPr>
          <w:rFonts w:ascii="Cambria" w:hAnsi="Cambria"/>
          <w:lang w:val="en-US"/>
        </w:rPr>
        <w:t xml:space="preserve">The following shall be enclosed </w:t>
      </w:r>
      <w:proofErr w:type="gramStart"/>
      <w:r w:rsidRPr="007F104A">
        <w:rPr>
          <w:rFonts w:ascii="Cambria" w:hAnsi="Cambria"/>
          <w:lang w:val="en-US"/>
        </w:rPr>
        <w:t>to</w:t>
      </w:r>
      <w:proofErr w:type="gramEnd"/>
      <w:r w:rsidRPr="007F104A">
        <w:rPr>
          <w:rFonts w:ascii="Cambria" w:hAnsi="Cambria"/>
          <w:lang w:val="en-US"/>
        </w:rPr>
        <w:t xml:space="preserve"> the invoice</w:t>
      </w:r>
      <w:r w:rsidR="00E42D05" w:rsidRPr="007F104A">
        <w:rPr>
          <w:rFonts w:ascii="Cambria" w:hAnsi="Cambria"/>
          <w:lang w:val="en-US"/>
        </w:rPr>
        <w:t>:</w:t>
      </w:r>
    </w:p>
    <w:p w14:paraId="7875821E" w14:textId="095066DC" w:rsidR="00E42D05" w:rsidRPr="007F104A" w:rsidRDefault="007F104A" w:rsidP="00E42D05">
      <w:pPr>
        <w:keepLines/>
        <w:numPr>
          <w:ilvl w:val="0"/>
          <w:numId w:val="12"/>
        </w:numPr>
        <w:tabs>
          <w:tab w:val="left" w:pos="720"/>
        </w:tabs>
        <w:spacing w:before="60" w:after="60" w:line="240" w:lineRule="auto"/>
        <w:ind w:left="1080"/>
        <w:rPr>
          <w:rFonts w:ascii="Cambria" w:hAnsi="Cambria"/>
          <w:lang w:val="en-US"/>
        </w:rPr>
      </w:pPr>
      <w:r w:rsidRPr="007F104A">
        <w:rPr>
          <w:rFonts w:ascii="Cambria" w:hAnsi="Cambria"/>
          <w:lang w:val="en-US"/>
        </w:rPr>
        <w:t>Certificate of Conformity</w:t>
      </w:r>
      <w:r w:rsidR="00E42D05" w:rsidRPr="007F104A">
        <w:rPr>
          <w:rFonts w:ascii="Cambria" w:hAnsi="Cambria"/>
          <w:lang w:val="en-US"/>
        </w:rPr>
        <w:t xml:space="preserve"> (</w:t>
      </w:r>
      <w:r>
        <w:rPr>
          <w:rFonts w:ascii="Cambria" w:hAnsi="Cambria"/>
          <w:lang w:val="en-US"/>
        </w:rPr>
        <w:t>A</w:t>
      </w:r>
      <w:r w:rsidR="00425441">
        <w:rPr>
          <w:rFonts w:ascii="Cambria" w:hAnsi="Cambria"/>
          <w:lang w:val="en-US"/>
        </w:rPr>
        <w:t>nne</w:t>
      </w:r>
      <w:r>
        <w:rPr>
          <w:rFonts w:ascii="Cambria" w:hAnsi="Cambria"/>
          <w:lang w:val="en-US"/>
        </w:rPr>
        <w:t>x</w:t>
      </w:r>
      <w:r w:rsidR="00E42D05" w:rsidRPr="007F104A">
        <w:rPr>
          <w:rFonts w:ascii="Cambria" w:hAnsi="Cambria"/>
          <w:lang w:val="en-US"/>
        </w:rPr>
        <w:t xml:space="preserve"> M-7)</w:t>
      </w:r>
    </w:p>
    <w:p w14:paraId="7875821F" w14:textId="20E6FD28" w:rsidR="00E42D05" w:rsidRPr="007F104A" w:rsidRDefault="007F104A" w:rsidP="00E42D05">
      <w:pPr>
        <w:keepLines/>
        <w:numPr>
          <w:ilvl w:val="0"/>
          <w:numId w:val="12"/>
        </w:numPr>
        <w:tabs>
          <w:tab w:val="left" w:pos="720"/>
        </w:tabs>
        <w:spacing w:before="60" w:after="60" w:line="240" w:lineRule="auto"/>
        <w:ind w:left="1080"/>
        <w:rPr>
          <w:rFonts w:ascii="Cambria" w:hAnsi="Cambria"/>
          <w:lang w:val="en-US"/>
        </w:rPr>
      </w:pPr>
      <w:r w:rsidRPr="007F104A">
        <w:rPr>
          <w:rFonts w:ascii="Cambria" w:hAnsi="Cambria"/>
          <w:lang w:val="en-US"/>
        </w:rPr>
        <w:t>Freight documents if delivery is</w:t>
      </w:r>
      <w:r w:rsidR="00E42D05" w:rsidRPr="007F104A">
        <w:rPr>
          <w:rFonts w:ascii="Cambria" w:hAnsi="Cambria"/>
          <w:lang w:val="en-US"/>
        </w:rPr>
        <w:t xml:space="preserve"> CPT </w:t>
      </w:r>
      <w:r>
        <w:rPr>
          <w:rFonts w:ascii="Cambria" w:hAnsi="Cambria"/>
          <w:lang w:val="en-US"/>
        </w:rPr>
        <w:t>or</w:t>
      </w:r>
      <w:r w:rsidR="00E42D05" w:rsidRPr="007F104A">
        <w:rPr>
          <w:rFonts w:ascii="Cambria" w:hAnsi="Cambria"/>
          <w:lang w:val="en-US"/>
        </w:rPr>
        <w:t xml:space="preserve"> FCA.</w:t>
      </w:r>
    </w:p>
    <w:p w14:paraId="78758220" w14:textId="6C86CD53" w:rsidR="00E42D05" w:rsidRPr="007F104A" w:rsidRDefault="007F104A" w:rsidP="00E42D05">
      <w:pPr>
        <w:keepLines/>
        <w:numPr>
          <w:ilvl w:val="0"/>
          <w:numId w:val="12"/>
        </w:numPr>
        <w:tabs>
          <w:tab w:val="left" w:pos="720"/>
        </w:tabs>
        <w:spacing w:before="60" w:after="60" w:line="240" w:lineRule="auto"/>
        <w:ind w:left="1080"/>
        <w:rPr>
          <w:rFonts w:ascii="Cambria" w:hAnsi="Cambria"/>
          <w:lang w:val="en-US"/>
        </w:rPr>
      </w:pPr>
      <w:r w:rsidRPr="007F104A">
        <w:rPr>
          <w:rFonts w:ascii="Cambria" w:hAnsi="Cambria"/>
          <w:lang w:val="en-US"/>
        </w:rPr>
        <w:t xml:space="preserve">Copy of indexes and </w:t>
      </w:r>
      <w:r w:rsidR="008856F4">
        <w:rPr>
          <w:rFonts w:ascii="Cambria" w:hAnsi="Cambria"/>
          <w:lang w:val="en-US"/>
        </w:rPr>
        <w:t>exchanges rates</w:t>
      </w:r>
      <w:r w:rsidRPr="007F104A">
        <w:rPr>
          <w:rFonts w:ascii="Cambria" w:hAnsi="Cambria"/>
          <w:lang w:val="en-US"/>
        </w:rPr>
        <w:t xml:space="preserve"> if the Contract contains regulations for price adjustment and/or currency adjustment</w:t>
      </w:r>
      <w:r w:rsidR="00E42D05" w:rsidRPr="007F104A">
        <w:rPr>
          <w:rFonts w:ascii="Cambria" w:hAnsi="Cambria"/>
          <w:lang w:val="en-US"/>
        </w:rPr>
        <w:t xml:space="preserve"> </w:t>
      </w:r>
    </w:p>
    <w:p w14:paraId="78758221" w14:textId="6BDA7581" w:rsidR="00E42D05" w:rsidRPr="007F104A" w:rsidRDefault="007F104A" w:rsidP="00E42D05">
      <w:pPr>
        <w:keepLines/>
        <w:numPr>
          <w:ilvl w:val="0"/>
          <w:numId w:val="12"/>
        </w:numPr>
        <w:tabs>
          <w:tab w:val="left" w:pos="720"/>
        </w:tabs>
        <w:spacing w:before="60" w:after="60" w:line="240" w:lineRule="auto"/>
        <w:ind w:left="1080"/>
        <w:rPr>
          <w:rFonts w:ascii="Cambria" w:hAnsi="Cambria"/>
          <w:lang w:val="en-US"/>
        </w:rPr>
      </w:pPr>
      <w:r w:rsidRPr="007F104A">
        <w:rPr>
          <w:rFonts w:ascii="Cambria" w:hAnsi="Cambria"/>
          <w:lang w:val="en-US"/>
        </w:rPr>
        <w:t>Copy of Authorization to Proceed</w:t>
      </w:r>
      <w:r w:rsidR="00E42D05" w:rsidRPr="007F104A">
        <w:rPr>
          <w:rFonts w:ascii="Cambria" w:hAnsi="Cambria"/>
          <w:lang w:val="en-US"/>
        </w:rPr>
        <w:t xml:space="preserve">, </w:t>
      </w:r>
      <w:r>
        <w:rPr>
          <w:rFonts w:ascii="Cambria" w:hAnsi="Cambria"/>
          <w:lang w:val="en-US"/>
        </w:rPr>
        <w:t>if applicable</w:t>
      </w:r>
      <w:r w:rsidR="00E42D05" w:rsidRPr="007F104A">
        <w:rPr>
          <w:rFonts w:ascii="Cambria" w:hAnsi="Cambria"/>
          <w:lang w:val="en-US"/>
        </w:rPr>
        <w:t xml:space="preserve"> </w:t>
      </w:r>
    </w:p>
    <w:p w14:paraId="78758222" w14:textId="3A03E087" w:rsidR="00E42D05" w:rsidRPr="007F104A" w:rsidRDefault="007F104A" w:rsidP="00E42D05">
      <w:pPr>
        <w:keepLines/>
        <w:numPr>
          <w:ilvl w:val="0"/>
          <w:numId w:val="12"/>
        </w:numPr>
        <w:tabs>
          <w:tab w:val="left" w:pos="720"/>
        </w:tabs>
        <w:spacing w:before="60" w:after="60" w:line="240" w:lineRule="auto"/>
        <w:ind w:left="1080"/>
        <w:rPr>
          <w:rFonts w:ascii="Cambria" w:hAnsi="Cambria"/>
          <w:lang w:val="en-US"/>
        </w:rPr>
      </w:pPr>
      <w:r w:rsidRPr="007F104A">
        <w:rPr>
          <w:rFonts w:ascii="Cambria" w:hAnsi="Cambria"/>
          <w:lang w:val="en-US"/>
        </w:rPr>
        <w:t>In case of payment before delivery</w:t>
      </w:r>
      <w:r w:rsidR="00E42D05" w:rsidRPr="007F104A">
        <w:rPr>
          <w:rFonts w:ascii="Cambria" w:hAnsi="Cambria"/>
          <w:lang w:val="en-US"/>
        </w:rPr>
        <w:t xml:space="preserve"> (</w:t>
      </w:r>
      <w:r w:rsidRPr="007F104A">
        <w:rPr>
          <w:rFonts w:ascii="Cambria" w:hAnsi="Cambria"/>
          <w:lang w:val="en-US"/>
        </w:rPr>
        <w:t>advance</w:t>
      </w:r>
      <w:r w:rsidR="00E42D05" w:rsidRPr="007F104A">
        <w:rPr>
          <w:rFonts w:ascii="Cambria" w:hAnsi="Cambria"/>
          <w:lang w:val="en-US"/>
        </w:rPr>
        <w:t xml:space="preserve">, </w:t>
      </w:r>
      <w:r w:rsidRPr="007F104A">
        <w:rPr>
          <w:rFonts w:ascii="Cambria" w:hAnsi="Cambria"/>
          <w:lang w:val="en-US"/>
        </w:rPr>
        <w:t>milestone</w:t>
      </w:r>
      <w:r w:rsidR="00E42D05" w:rsidRPr="007F104A">
        <w:rPr>
          <w:rFonts w:ascii="Cambria" w:hAnsi="Cambria"/>
          <w:lang w:val="en-US"/>
        </w:rPr>
        <w:t xml:space="preserve"> </w:t>
      </w:r>
      <w:r w:rsidRPr="007F104A">
        <w:rPr>
          <w:rFonts w:ascii="Cambria" w:hAnsi="Cambria"/>
          <w:lang w:val="en-US"/>
        </w:rPr>
        <w:t>or</w:t>
      </w:r>
      <w:r w:rsidR="00E42D05" w:rsidRPr="007F104A">
        <w:rPr>
          <w:rFonts w:ascii="Cambria" w:hAnsi="Cambria"/>
          <w:lang w:val="en-US"/>
        </w:rPr>
        <w:t xml:space="preserve"> </w:t>
      </w:r>
      <w:r w:rsidRPr="007F104A">
        <w:rPr>
          <w:rFonts w:ascii="Cambria" w:hAnsi="Cambria"/>
          <w:lang w:val="en-US"/>
        </w:rPr>
        <w:t>progress payment</w:t>
      </w:r>
      <w:r w:rsidR="00E42D05" w:rsidRPr="007F104A">
        <w:rPr>
          <w:rFonts w:ascii="Cambria" w:hAnsi="Cambria"/>
          <w:lang w:val="en-US"/>
        </w:rPr>
        <w:t xml:space="preserve">), </w:t>
      </w:r>
      <w:r>
        <w:rPr>
          <w:rFonts w:ascii="Cambria" w:hAnsi="Cambria"/>
          <w:lang w:val="en-US"/>
        </w:rPr>
        <w:t>a copy of the On-Demand guarantee</w:t>
      </w:r>
    </w:p>
    <w:p w14:paraId="78758223" w14:textId="569C13E0" w:rsidR="00E42D05" w:rsidRPr="00B4460D" w:rsidRDefault="007F104A" w:rsidP="00FD30A5">
      <w:pPr>
        <w:pStyle w:val="Overskrift2"/>
        <w:numPr>
          <w:ilvl w:val="1"/>
          <w:numId w:val="24"/>
        </w:numPr>
        <w:rPr>
          <w:rFonts w:eastAsiaTheme="minorHAnsi"/>
          <w:lang w:val="en-US"/>
        </w:rPr>
      </w:pPr>
      <w:bookmarkStart w:id="18" w:name="_Toc228801464"/>
      <w:proofErr w:type="gramStart"/>
      <w:r w:rsidRPr="00B4460D">
        <w:rPr>
          <w:rFonts w:eastAsiaTheme="minorHAnsi"/>
          <w:lang w:val="en-US"/>
        </w:rPr>
        <w:t>Invoicing of Price</w:t>
      </w:r>
      <w:proofErr w:type="gramEnd"/>
      <w:r w:rsidRPr="00B4460D">
        <w:rPr>
          <w:rFonts w:eastAsiaTheme="minorHAnsi"/>
          <w:lang w:val="en-US"/>
        </w:rPr>
        <w:t xml:space="preserve"> and Currency Adjustment</w:t>
      </w:r>
      <w:bookmarkEnd w:id="18"/>
    </w:p>
    <w:p w14:paraId="78758227" w14:textId="77777777" w:rsidR="00E42D05" w:rsidRPr="00E91FF5" w:rsidRDefault="00E42D05" w:rsidP="00E42D05">
      <w:pPr>
        <w:keepNext/>
        <w:keepLines/>
        <w:tabs>
          <w:tab w:val="left" w:pos="720"/>
        </w:tabs>
        <w:spacing w:before="60" w:after="60" w:line="240" w:lineRule="auto"/>
        <w:ind w:left="720"/>
        <w:rPr>
          <w:rFonts w:ascii="Cambria" w:hAnsi="Cambria"/>
        </w:rPr>
      </w:pPr>
      <w:r w:rsidRPr="00E91FF5">
        <w:rPr>
          <w:rFonts w:ascii="Cambria" w:hAnsi="Cambria"/>
        </w:rPr>
        <w:t xml:space="preserve">Inneholder kontrakten bestemmelser for pris og/eller valutajustering skal pris og valutajusteringer </w:t>
      </w:r>
      <w:proofErr w:type="gramStart"/>
      <w:r w:rsidRPr="00E91FF5">
        <w:rPr>
          <w:rFonts w:ascii="Cambria" w:hAnsi="Cambria"/>
        </w:rPr>
        <w:t>fremkomme</w:t>
      </w:r>
      <w:proofErr w:type="gramEnd"/>
      <w:r w:rsidRPr="00E91FF5">
        <w:rPr>
          <w:rFonts w:ascii="Cambria" w:hAnsi="Cambria"/>
        </w:rPr>
        <w:t xml:space="preserve"> som egen linje på fakturaen slik at enhetsprisene framkommer som basispriser. Alternativt kan det sendes separat faktura for basispriser og for prisjusteringen. Ved valuta- og indeksjustering skal det benyttes tre - 3 - desimaler. Forhøyningsgrensen for desimaler er 5. Fakturasum til Kjøperen skal ha to -</w:t>
      </w:r>
      <w:r w:rsidRPr="00E91FF5">
        <w:rPr>
          <w:rFonts w:ascii="Cambria" w:hAnsi="Cambria"/>
        </w:rPr>
        <w:softHyphen/>
        <w:t xml:space="preserve"> 2 – desimaler. </w:t>
      </w:r>
    </w:p>
    <w:p w14:paraId="78758228" w14:textId="77777777" w:rsidR="00E42D05" w:rsidRDefault="00E42D05" w:rsidP="00E42D05">
      <w:pPr>
        <w:keepNext/>
        <w:keepLines/>
        <w:tabs>
          <w:tab w:val="left" w:pos="720"/>
        </w:tabs>
        <w:spacing w:before="60" w:after="60" w:line="240" w:lineRule="auto"/>
        <w:ind w:left="720"/>
        <w:rPr>
          <w:rFonts w:ascii="Cambria" w:hAnsi="Cambria"/>
        </w:rPr>
      </w:pPr>
      <w:r w:rsidRPr="00E91FF5">
        <w:rPr>
          <w:rFonts w:ascii="Cambria" w:hAnsi="Cambria"/>
        </w:rPr>
        <w:t>Valuta og prisjustering må dokumenteres.</w:t>
      </w:r>
    </w:p>
    <w:p w14:paraId="212A21E9" w14:textId="7D052A3E" w:rsidR="007F104A" w:rsidRDefault="007F104A" w:rsidP="00E42D05">
      <w:pPr>
        <w:keepNext/>
        <w:keepLines/>
        <w:tabs>
          <w:tab w:val="left" w:pos="720"/>
        </w:tabs>
        <w:spacing w:before="60" w:after="60" w:line="240" w:lineRule="auto"/>
        <w:ind w:left="720"/>
        <w:rPr>
          <w:rFonts w:ascii="Cambria" w:hAnsi="Cambria"/>
        </w:rPr>
      </w:pPr>
    </w:p>
    <w:p w14:paraId="21F59800" w14:textId="4962ED69" w:rsidR="007F104A" w:rsidRDefault="007F104A" w:rsidP="007F104A">
      <w:pPr>
        <w:pStyle w:val="Contractstyle"/>
        <w:keepNext/>
        <w:rPr>
          <w:rFonts w:ascii="Cambria" w:hAnsi="Cambria"/>
        </w:rPr>
      </w:pPr>
      <w:r w:rsidRPr="004262E1">
        <w:rPr>
          <w:rFonts w:ascii="Cambria" w:eastAsiaTheme="minorHAnsi" w:hAnsi="Cambria" w:cstheme="minorBidi"/>
          <w:szCs w:val="22"/>
          <w:lang w:val="en-US"/>
        </w:rPr>
        <w:t xml:space="preserve">If the Contract contains a price and/or currency adjustment clause, the price and currency adjustments cost shall be specified as a separate item on </w:t>
      </w:r>
      <w:r w:rsidR="00172E93">
        <w:rPr>
          <w:rFonts w:ascii="Cambria" w:eastAsiaTheme="minorHAnsi" w:hAnsi="Cambria" w:cstheme="minorBidi"/>
          <w:szCs w:val="22"/>
          <w:lang w:val="en-US"/>
        </w:rPr>
        <w:t>the</w:t>
      </w:r>
      <w:r w:rsidR="00172E93" w:rsidRPr="004262E1">
        <w:rPr>
          <w:rFonts w:ascii="Cambria" w:eastAsiaTheme="minorHAnsi" w:hAnsi="Cambria" w:cstheme="minorBidi"/>
          <w:szCs w:val="22"/>
          <w:lang w:val="en-US"/>
        </w:rPr>
        <w:t xml:space="preserve"> </w:t>
      </w:r>
      <w:r w:rsidRPr="004262E1">
        <w:rPr>
          <w:rFonts w:ascii="Cambria" w:eastAsiaTheme="minorHAnsi" w:hAnsi="Cambria" w:cstheme="minorBidi"/>
          <w:szCs w:val="22"/>
          <w:lang w:val="en-US"/>
        </w:rPr>
        <w:t xml:space="preserve">invoice, so that the unit prices are visible as base prices. </w:t>
      </w:r>
      <w:r w:rsidRPr="007F104A">
        <w:rPr>
          <w:rFonts w:ascii="Cambria" w:eastAsiaTheme="minorHAnsi" w:hAnsi="Cambria" w:cstheme="minorBidi"/>
          <w:szCs w:val="22"/>
          <w:lang w:val="en-US"/>
        </w:rPr>
        <w:t>Alternative</w:t>
      </w:r>
      <w:r w:rsidR="00172E93">
        <w:rPr>
          <w:rFonts w:ascii="Cambria" w:eastAsiaTheme="minorHAnsi" w:hAnsi="Cambria" w:cstheme="minorBidi"/>
          <w:szCs w:val="22"/>
          <w:lang w:val="en-US"/>
        </w:rPr>
        <w:t>ly</w:t>
      </w:r>
      <w:r w:rsidRPr="007F104A">
        <w:rPr>
          <w:rFonts w:ascii="Cambria" w:eastAsiaTheme="minorHAnsi" w:hAnsi="Cambria" w:cstheme="minorBidi"/>
          <w:szCs w:val="22"/>
          <w:lang w:val="en-US"/>
        </w:rPr>
        <w:t>, separate invoice</w:t>
      </w:r>
      <w:r w:rsidR="00172E93">
        <w:rPr>
          <w:rFonts w:ascii="Cambria" w:eastAsiaTheme="minorHAnsi" w:hAnsi="Cambria" w:cstheme="minorBidi"/>
          <w:szCs w:val="22"/>
          <w:lang w:val="en-US"/>
        </w:rPr>
        <w:t>s</w:t>
      </w:r>
      <w:r w:rsidRPr="007F104A">
        <w:rPr>
          <w:rFonts w:ascii="Cambria" w:eastAsiaTheme="minorHAnsi" w:hAnsi="Cambria" w:cstheme="minorBidi"/>
          <w:szCs w:val="22"/>
          <w:lang w:val="en-US"/>
        </w:rPr>
        <w:t xml:space="preserve"> for base prices and </w:t>
      </w:r>
      <w:proofErr w:type="gramStart"/>
      <w:r w:rsidRPr="007F104A">
        <w:rPr>
          <w:rFonts w:ascii="Cambria" w:eastAsiaTheme="minorHAnsi" w:hAnsi="Cambria" w:cstheme="minorBidi"/>
          <w:szCs w:val="22"/>
          <w:lang w:val="en-US"/>
        </w:rPr>
        <w:t>price</w:t>
      </w:r>
      <w:proofErr w:type="gramEnd"/>
      <w:r w:rsidRPr="007F104A">
        <w:rPr>
          <w:rFonts w:ascii="Cambria" w:eastAsiaTheme="minorHAnsi" w:hAnsi="Cambria" w:cstheme="minorBidi"/>
          <w:szCs w:val="22"/>
          <w:lang w:val="en-US"/>
        </w:rPr>
        <w:t xml:space="preserve"> </w:t>
      </w:r>
      <w:proofErr w:type="spellStart"/>
      <w:r w:rsidRPr="007F104A">
        <w:rPr>
          <w:rFonts w:ascii="Cambria" w:eastAsiaTheme="minorHAnsi" w:hAnsi="Cambria" w:cstheme="minorBidi"/>
          <w:szCs w:val="22"/>
          <w:lang w:val="en-US"/>
        </w:rPr>
        <w:t>adjusment</w:t>
      </w:r>
      <w:proofErr w:type="spellEnd"/>
      <w:r w:rsidRPr="007F104A">
        <w:rPr>
          <w:rFonts w:ascii="Cambria" w:eastAsiaTheme="minorHAnsi" w:hAnsi="Cambria" w:cstheme="minorBidi"/>
          <w:szCs w:val="22"/>
          <w:lang w:val="en-US"/>
        </w:rPr>
        <w:t xml:space="preserve"> may be forwarded. </w:t>
      </w:r>
      <w:r>
        <w:rPr>
          <w:rFonts w:ascii="Cambria" w:eastAsiaTheme="minorHAnsi" w:hAnsi="Cambria" w:cstheme="minorBidi"/>
          <w:szCs w:val="22"/>
          <w:lang w:val="en-US"/>
        </w:rPr>
        <w:t xml:space="preserve">Adjustment of currency and index shall be made with three decimals. </w:t>
      </w:r>
      <w:r w:rsidR="00D62D93">
        <w:rPr>
          <w:rFonts w:ascii="Cambria" w:hAnsi="Cambria"/>
        </w:rPr>
        <w:t xml:space="preserve">The invoice to the </w:t>
      </w:r>
      <w:r w:rsidR="00172E93">
        <w:rPr>
          <w:rFonts w:ascii="Cambria" w:hAnsi="Cambria"/>
        </w:rPr>
        <w:t>Purchaser</w:t>
      </w:r>
      <w:r w:rsidR="00D62D93">
        <w:rPr>
          <w:rFonts w:ascii="Cambria" w:hAnsi="Cambria"/>
        </w:rPr>
        <w:t xml:space="preserve"> shall have two decimals. </w:t>
      </w:r>
    </w:p>
    <w:p w14:paraId="6CFD0F71" w14:textId="733AAD1C" w:rsidR="00D62D93" w:rsidRPr="00D62D93" w:rsidRDefault="00D62D93" w:rsidP="007F104A">
      <w:pPr>
        <w:pStyle w:val="Contractstyle"/>
        <w:keepNext/>
        <w:rPr>
          <w:rFonts w:ascii="Cambria" w:eastAsiaTheme="minorHAnsi" w:hAnsi="Cambria" w:cstheme="minorBidi"/>
          <w:szCs w:val="22"/>
          <w:lang w:val="en-US"/>
        </w:rPr>
      </w:pPr>
      <w:r w:rsidRPr="00D62D93">
        <w:rPr>
          <w:rFonts w:ascii="Cambria" w:eastAsiaTheme="minorHAnsi" w:hAnsi="Cambria" w:cstheme="minorBidi"/>
          <w:szCs w:val="22"/>
          <w:lang w:val="en-US"/>
        </w:rPr>
        <w:t>The price and currency adjustments</w:t>
      </w:r>
      <w:r>
        <w:rPr>
          <w:rFonts w:ascii="Cambria" w:eastAsiaTheme="minorHAnsi" w:hAnsi="Cambria" w:cstheme="minorBidi"/>
          <w:szCs w:val="22"/>
          <w:lang w:val="en-US"/>
        </w:rPr>
        <w:t xml:space="preserve"> must be </w:t>
      </w:r>
      <w:r w:rsidR="00B64606">
        <w:rPr>
          <w:rFonts w:ascii="Cambria" w:eastAsiaTheme="minorHAnsi" w:hAnsi="Cambria" w:cstheme="minorBidi"/>
          <w:szCs w:val="22"/>
          <w:lang w:val="en-US"/>
        </w:rPr>
        <w:t>documented</w:t>
      </w:r>
      <w:r>
        <w:rPr>
          <w:rFonts w:ascii="Cambria" w:eastAsiaTheme="minorHAnsi" w:hAnsi="Cambria" w:cstheme="minorBidi"/>
          <w:szCs w:val="22"/>
          <w:lang w:val="en-US"/>
        </w:rPr>
        <w:t>.</w:t>
      </w:r>
    </w:p>
    <w:p w14:paraId="1C8031DA" w14:textId="77777777" w:rsidR="007F104A" w:rsidRPr="007F104A" w:rsidRDefault="007F104A" w:rsidP="00E42D05">
      <w:pPr>
        <w:keepNext/>
        <w:keepLines/>
        <w:tabs>
          <w:tab w:val="left" w:pos="720"/>
        </w:tabs>
        <w:spacing w:before="60" w:after="60" w:line="240" w:lineRule="auto"/>
        <w:ind w:left="720"/>
        <w:rPr>
          <w:rFonts w:ascii="Cambria" w:hAnsi="Cambria"/>
          <w:lang w:val="en-US"/>
        </w:rPr>
      </w:pPr>
    </w:p>
    <w:p w14:paraId="78758229" w14:textId="5F000C1A" w:rsidR="00E42D05" w:rsidRPr="00FD30A5" w:rsidRDefault="00D62D93" w:rsidP="00FD30A5">
      <w:pPr>
        <w:pStyle w:val="Overskrift2"/>
        <w:numPr>
          <w:ilvl w:val="1"/>
          <w:numId w:val="24"/>
        </w:numPr>
        <w:rPr>
          <w:rFonts w:eastAsiaTheme="minorHAnsi"/>
        </w:rPr>
      </w:pPr>
      <w:bookmarkStart w:id="19" w:name="_Toc228801465"/>
      <w:r w:rsidRPr="00FD30A5">
        <w:rPr>
          <w:rFonts w:eastAsiaTheme="minorHAnsi"/>
        </w:rPr>
        <w:t xml:space="preserve">Value </w:t>
      </w:r>
      <w:proofErr w:type="spellStart"/>
      <w:r w:rsidRPr="00FD30A5">
        <w:rPr>
          <w:rFonts w:eastAsiaTheme="minorHAnsi"/>
        </w:rPr>
        <w:t>Added</w:t>
      </w:r>
      <w:proofErr w:type="spellEnd"/>
      <w:r w:rsidRPr="00FD30A5">
        <w:rPr>
          <w:rFonts w:eastAsiaTheme="minorHAnsi"/>
        </w:rPr>
        <w:t xml:space="preserve"> </w:t>
      </w:r>
      <w:proofErr w:type="spellStart"/>
      <w:r w:rsidRPr="00FD30A5">
        <w:rPr>
          <w:rFonts w:eastAsiaTheme="minorHAnsi"/>
        </w:rPr>
        <w:t>Tax</w:t>
      </w:r>
      <w:bookmarkEnd w:id="19"/>
      <w:proofErr w:type="spellEnd"/>
      <w:r w:rsidRPr="00FD30A5">
        <w:rPr>
          <w:rFonts w:eastAsiaTheme="minorHAnsi"/>
        </w:rPr>
        <w:t xml:space="preserve"> </w:t>
      </w:r>
    </w:p>
    <w:p w14:paraId="104343D5" w14:textId="77777777" w:rsidR="00D62D93" w:rsidRPr="004262E1" w:rsidRDefault="00D62D93" w:rsidP="00D62D93">
      <w:pPr>
        <w:pStyle w:val="Contractstyle"/>
        <w:rPr>
          <w:rFonts w:ascii="Cambria" w:eastAsiaTheme="minorHAnsi" w:hAnsi="Cambria" w:cstheme="minorBidi"/>
          <w:szCs w:val="22"/>
          <w:lang w:val="en-US"/>
        </w:rPr>
      </w:pPr>
      <w:r w:rsidRPr="004262E1">
        <w:rPr>
          <w:rFonts w:ascii="Cambria" w:eastAsiaTheme="minorHAnsi" w:hAnsi="Cambria" w:cstheme="minorBidi"/>
          <w:szCs w:val="22"/>
          <w:lang w:val="en-US"/>
        </w:rPr>
        <w:t xml:space="preserve">Invoices for domestic deliveries shall contain value added tax. If only a part of the </w:t>
      </w:r>
      <w:proofErr w:type="gramStart"/>
      <w:r w:rsidRPr="004262E1">
        <w:rPr>
          <w:rFonts w:ascii="Cambria" w:eastAsiaTheme="minorHAnsi" w:hAnsi="Cambria" w:cstheme="minorBidi"/>
          <w:szCs w:val="22"/>
          <w:lang w:val="en-US"/>
        </w:rPr>
        <w:t>scope of delivery</w:t>
      </w:r>
      <w:proofErr w:type="gramEnd"/>
      <w:r w:rsidRPr="004262E1">
        <w:rPr>
          <w:rFonts w:ascii="Cambria" w:eastAsiaTheme="minorHAnsi" w:hAnsi="Cambria" w:cstheme="minorBidi"/>
          <w:szCs w:val="22"/>
          <w:lang w:val="en-US"/>
        </w:rPr>
        <w:t xml:space="preserve"> is liable to value added tax, the liable part must be invoiced separately.</w:t>
      </w:r>
    </w:p>
    <w:p w14:paraId="3BBDE639" w14:textId="77777777" w:rsidR="00D62D93" w:rsidRPr="00D62D93" w:rsidRDefault="00D62D93" w:rsidP="00E42D05">
      <w:pPr>
        <w:keepLines/>
        <w:tabs>
          <w:tab w:val="left" w:pos="720"/>
        </w:tabs>
        <w:spacing w:before="60" w:after="60" w:line="240" w:lineRule="auto"/>
        <w:ind w:left="720"/>
        <w:rPr>
          <w:rFonts w:ascii="Cambria" w:hAnsi="Cambria"/>
          <w:lang w:val="en-US"/>
        </w:rPr>
      </w:pPr>
    </w:p>
    <w:p w14:paraId="7875822B" w14:textId="77777777" w:rsidR="00E42D05" w:rsidRPr="00D62D93" w:rsidRDefault="00E42D05" w:rsidP="00E42D05">
      <w:pPr>
        <w:ind w:left="708"/>
        <w:rPr>
          <w:rFonts w:ascii="Cambria" w:hAnsi="Cambria"/>
          <w:lang w:val="en-US"/>
        </w:rPr>
      </w:pPr>
    </w:p>
    <w:p w14:paraId="7875822C" w14:textId="77777777" w:rsidR="00E42D05" w:rsidRPr="00D62D93" w:rsidRDefault="00E42D05" w:rsidP="00E42D05">
      <w:pPr>
        <w:ind w:left="709"/>
        <w:rPr>
          <w:rFonts w:ascii="Cambria" w:eastAsia="Times New Roman" w:hAnsi="Cambria" w:cs="Times New Roman"/>
          <w:szCs w:val="20"/>
          <w:lang w:val="en-US"/>
        </w:rPr>
      </w:pPr>
    </w:p>
    <w:p w14:paraId="7875822D" w14:textId="77777777" w:rsidR="005F3C93" w:rsidRPr="00D62D93" w:rsidRDefault="005F3C93">
      <w:pPr>
        <w:rPr>
          <w:lang w:val="en-US"/>
        </w:rPr>
      </w:pPr>
    </w:p>
    <w:sectPr w:rsidR="005F3C93" w:rsidRPr="00D62D93">
      <w:headerReference w:type="default" r:id="rId12"/>
      <w:footerReference w:type="even" r:id="rId13"/>
      <w:footerReference w:type="defaul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F2D141" w14:textId="77777777" w:rsidR="00F34356" w:rsidRDefault="00F34356" w:rsidP="00E42D05">
      <w:pPr>
        <w:spacing w:after="0" w:line="240" w:lineRule="auto"/>
      </w:pPr>
      <w:r>
        <w:separator/>
      </w:r>
    </w:p>
  </w:endnote>
  <w:endnote w:type="continuationSeparator" w:id="0">
    <w:p w14:paraId="4A3D587F" w14:textId="77777777" w:rsidR="00F34356" w:rsidRDefault="00F34356" w:rsidP="00E42D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07E71" w14:textId="009F29DC" w:rsidR="006F4799" w:rsidRDefault="006F4799">
    <w:pPr>
      <w:pStyle w:val="Bunntekst"/>
    </w:pPr>
    <w:r>
      <w:rPr>
        <w:noProof/>
      </w:rPr>
      <mc:AlternateContent>
        <mc:Choice Requires="wps">
          <w:drawing>
            <wp:anchor distT="0" distB="0" distL="0" distR="0" simplePos="0" relativeHeight="251659264" behindDoc="0" locked="0" layoutInCell="1" allowOverlap="1" wp14:anchorId="75159E2E" wp14:editId="55E68CAB">
              <wp:simplePos x="635" y="635"/>
              <wp:positionH relativeFrom="page">
                <wp:align>center</wp:align>
              </wp:positionH>
              <wp:positionV relativeFrom="page">
                <wp:align>bottom</wp:align>
              </wp:positionV>
              <wp:extent cx="3629025" cy="368935"/>
              <wp:effectExtent l="0" t="0" r="9525" b="0"/>
              <wp:wrapNone/>
              <wp:docPr id="471259496" name="Tekstboks 2" descr="Ugradert – internt. Skal ikke videreformidles utenfor forsvarssektore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629025" cy="368935"/>
                      </a:xfrm>
                      <a:prstGeom prst="rect">
                        <a:avLst/>
                      </a:prstGeom>
                      <a:noFill/>
                      <a:ln>
                        <a:noFill/>
                      </a:ln>
                    </wps:spPr>
                    <wps:txbx>
                      <w:txbxContent>
                        <w:p w14:paraId="250F0EFD" w14:textId="4DBEBB07" w:rsidR="006F4799" w:rsidRPr="006F4799" w:rsidRDefault="006F4799" w:rsidP="006F4799">
                          <w:pPr>
                            <w:spacing w:after="0"/>
                            <w:rPr>
                              <w:rFonts w:ascii="Calibri" w:eastAsia="Calibri" w:hAnsi="Calibri" w:cs="Calibri"/>
                              <w:noProof/>
                              <w:color w:val="000000"/>
                              <w:sz w:val="20"/>
                              <w:szCs w:val="20"/>
                            </w:rPr>
                          </w:pPr>
                          <w:r w:rsidRPr="006F4799">
                            <w:rPr>
                              <w:rFonts w:ascii="Calibri" w:eastAsia="Calibri" w:hAnsi="Calibri" w:cs="Calibri"/>
                              <w:noProof/>
                              <w:color w:val="000000"/>
                              <w:sz w:val="20"/>
                              <w:szCs w:val="20"/>
                            </w:rPr>
                            <w:t>Ugradert – internt. Skal ikke videreformidles utenfor forsvarssektoren.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5159E2E" id="_x0000_t202" coordsize="21600,21600" o:spt="202" path="m,l,21600r21600,l21600,xe">
              <v:stroke joinstyle="miter"/>
              <v:path gradientshapeok="t" o:connecttype="rect"/>
            </v:shapetype>
            <v:shape id="Tekstboks 2" o:spid="_x0000_s1026" type="#_x0000_t202" alt="Ugradert – internt. Skal ikke videreformidles utenfor forsvarssektoren." style="position:absolute;margin-left:0;margin-top:0;width:285.75pt;height:29.0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" filled="f" stroked="f">
              <v:textbox style="mso-fit-shape-to-text:t" inset="0,0,0,15pt">
                <w:txbxContent>
                  <w:p w14:paraId="250F0EFD" w14:textId="4DBEBB07" w:rsidR="006F4799" w:rsidRPr="006F4799" w:rsidRDefault="006F4799" w:rsidP="006F4799">
                    <w:pPr>
                      <w:spacing w:after="0"/>
                      <w:rPr>
                        <w:rFonts w:ascii="Calibri" w:eastAsia="Calibri" w:hAnsi="Calibri" w:cs="Calibri"/>
                        <w:noProof/>
                        <w:color w:val="000000"/>
                        <w:sz w:val="20"/>
                        <w:szCs w:val="20"/>
                      </w:rPr>
                    </w:pPr>
                    <w:r w:rsidRPr="006F4799">
                      <w:rPr>
                        <w:rFonts w:ascii="Calibri" w:eastAsia="Calibri" w:hAnsi="Calibri" w:cs="Calibri"/>
                        <w:noProof/>
                        <w:color w:val="000000"/>
                        <w:sz w:val="20"/>
                        <w:szCs w:val="20"/>
                      </w:rPr>
                      <w:t>Ugradert – internt. Skal ikke videreformidles utenfor forsvarssektoren.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661C4" w14:textId="49C3AD10" w:rsidR="006F4799" w:rsidRDefault="006F4799">
    <w:pPr>
      <w:pStyle w:val="Bunntekst"/>
    </w:pPr>
    <w:r>
      <w:rPr>
        <w:noProof/>
      </w:rPr>
      <mc:AlternateContent>
        <mc:Choice Requires="wps">
          <w:drawing>
            <wp:anchor distT="0" distB="0" distL="0" distR="0" simplePos="0" relativeHeight="251660288" behindDoc="0" locked="0" layoutInCell="1" allowOverlap="1" wp14:anchorId="72D32C81" wp14:editId="064DD4A2">
              <wp:simplePos x="903383" y="10069417"/>
              <wp:positionH relativeFrom="page">
                <wp:align>center</wp:align>
              </wp:positionH>
              <wp:positionV relativeFrom="page">
                <wp:align>bottom</wp:align>
              </wp:positionV>
              <wp:extent cx="3629025" cy="368935"/>
              <wp:effectExtent l="0" t="0" r="9525" b="0"/>
              <wp:wrapNone/>
              <wp:docPr id="512903854" name="Tekstboks 3" descr="Ugradert – internt. Skal ikke videreformidles utenfor forsvarssektore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629025" cy="368935"/>
                      </a:xfrm>
                      <a:prstGeom prst="rect">
                        <a:avLst/>
                      </a:prstGeom>
                      <a:noFill/>
                      <a:ln>
                        <a:noFill/>
                      </a:ln>
                    </wps:spPr>
                    <wps:txbx>
                      <w:txbxContent>
                        <w:p w14:paraId="0F361478" w14:textId="28BBFAB7" w:rsidR="006F4799" w:rsidRPr="006F4799" w:rsidRDefault="006F4799" w:rsidP="006F4799">
                          <w:pPr>
                            <w:spacing w:after="0"/>
                            <w:rPr>
                              <w:rFonts w:ascii="Calibri" w:eastAsia="Calibri" w:hAnsi="Calibri" w:cs="Calibri"/>
                              <w:noProof/>
                              <w:color w:val="000000"/>
                              <w:sz w:val="20"/>
                              <w:szCs w:val="20"/>
                            </w:rPr>
                          </w:pPr>
                          <w:r w:rsidRPr="006F4799">
                            <w:rPr>
                              <w:rFonts w:ascii="Calibri" w:eastAsia="Calibri" w:hAnsi="Calibri" w:cs="Calibri"/>
                              <w:noProof/>
                              <w:color w:val="000000"/>
                              <w:sz w:val="20"/>
                              <w:szCs w:val="20"/>
                            </w:rPr>
                            <w:t>Ugradert – internt. Skal ikke videreformidles utenfor forsvarssektoren.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2D32C81" id="_x0000_t202" coordsize="21600,21600" o:spt="202" path="m,l,21600r21600,l21600,xe">
              <v:stroke joinstyle="miter"/>
              <v:path gradientshapeok="t" o:connecttype="rect"/>
            </v:shapetype>
            <v:shape id="Tekstboks 3" o:spid="_x0000_s1027" type="#_x0000_t202" alt="Ugradert – internt. Skal ikke videreformidles utenfor forsvarssektoren." style="position:absolute;margin-left:0;margin-top:0;width:285.75pt;height:29.0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" filled="f" stroked="f">
              <v:textbox style="mso-fit-shape-to-text:t" inset="0,0,0,15pt">
                <w:txbxContent>
                  <w:p w14:paraId="0F361478" w14:textId="28BBFAB7" w:rsidR="006F4799" w:rsidRPr="006F4799" w:rsidRDefault="006F4799" w:rsidP="006F4799">
                    <w:pPr>
                      <w:spacing w:after="0"/>
                      <w:rPr>
                        <w:rFonts w:ascii="Calibri" w:eastAsia="Calibri" w:hAnsi="Calibri" w:cs="Calibri"/>
                        <w:noProof/>
                        <w:color w:val="000000"/>
                        <w:sz w:val="20"/>
                        <w:szCs w:val="20"/>
                      </w:rPr>
                    </w:pPr>
                    <w:r w:rsidRPr="006F4799">
                      <w:rPr>
                        <w:rFonts w:ascii="Calibri" w:eastAsia="Calibri" w:hAnsi="Calibri" w:cs="Calibri"/>
                        <w:noProof/>
                        <w:color w:val="000000"/>
                        <w:sz w:val="20"/>
                        <w:szCs w:val="20"/>
                      </w:rPr>
                      <w:t>Ugradert – internt. Skal ikke videreformidles utenfor forsvarssektoren.</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44B9F" w14:textId="1F526D4D" w:rsidR="006F4799" w:rsidRDefault="006F4799">
    <w:pPr>
      <w:pStyle w:val="Bunntekst"/>
    </w:pPr>
    <w:r>
      <w:rPr>
        <w:noProof/>
      </w:rPr>
      <mc:AlternateContent>
        <mc:Choice Requires="wps">
          <w:drawing>
            <wp:anchor distT="0" distB="0" distL="0" distR="0" simplePos="0" relativeHeight="251658240" behindDoc="0" locked="0" layoutInCell="1" allowOverlap="1" wp14:anchorId="3837D720" wp14:editId="5CCDEA35">
              <wp:simplePos x="635" y="635"/>
              <wp:positionH relativeFrom="page">
                <wp:align>center</wp:align>
              </wp:positionH>
              <wp:positionV relativeFrom="page">
                <wp:align>bottom</wp:align>
              </wp:positionV>
              <wp:extent cx="3629025" cy="368935"/>
              <wp:effectExtent l="0" t="0" r="9525" b="0"/>
              <wp:wrapNone/>
              <wp:docPr id="591151762" name="Tekstboks 1" descr="Ugradert – internt. Skal ikke videreformidles utenfor forsvarssektore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629025" cy="368935"/>
                      </a:xfrm>
                      <a:prstGeom prst="rect">
                        <a:avLst/>
                      </a:prstGeom>
                      <a:noFill/>
                      <a:ln>
                        <a:noFill/>
                      </a:ln>
                    </wps:spPr>
                    <wps:txbx>
                      <w:txbxContent>
                        <w:p w14:paraId="514615AC" w14:textId="08BA39E9" w:rsidR="006F4799" w:rsidRPr="006F4799" w:rsidRDefault="006F4799" w:rsidP="006F4799">
                          <w:pPr>
                            <w:spacing w:after="0"/>
                            <w:rPr>
                              <w:rFonts w:ascii="Calibri" w:eastAsia="Calibri" w:hAnsi="Calibri" w:cs="Calibri"/>
                              <w:noProof/>
                              <w:color w:val="000000"/>
                              <w:sz w:val="20"/>
                              <w:szCs w:val="20"/>
                            </w:rPr>
                          </w:pPr>
                          <w:r w:rsidRPr="006F4799">
                            <w:rPr>
                              <w:rFonts w:ascii="Calibri" w:eastAsia="Calibri" w:hAnsi="Calibri" w:cs="Calibri"/>
                              <w:noProof/>
                              <w:color w:val="000000"/>
                              <w:sz w:val="20"/>
                              <w:szCs w:val="20"/>
                            </w:rPr>
                            <w:t>Ugradert – internt. Skal ikke videreformidles utenfor forsvarssektoren.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837D720" id="_x0000_t202" coordsize="21600,21600" o:spt="202" path="m,l,21600r21600,l21600,xe">
              <v:stroke joinstyle="miter"/>
              <v:path gradientshapeok="t" o:connecttype="rect"/>
            </v:shapetype>
            <v:shape id="Tekstboks 1" o:spid="_x0000_s1028" type="#_x0000_t202" alt="Ugradert – internt. Skal ikke videreformidles utenfor forsvarssektoren." style="position:absolute;margin-left:0;margin-top:0;width:285.75pt;height:29.0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" filled="f" stroked="f">
              <v:textbox style="mso-fit-shape-to-text:t" inset="0,0,0,15pt">
                <w:txbxContent>
                  <w:p w14:paraId="514615AC" w14:textId="08BA39E9" w:rsidR="006F4799" w:rsidRPr="006F4799" w:rsidRDefault="006F4799" w:rsidP="006F4799">
                    <w:pPr>
                      <w:spacing w:after="0"/>
                      <w:rPr>
                        <w:rFonts w:ascii="Calibri" w:eastAsia="Calibri" w:hAnsi="Calibri" w:cs="Calibri"/>
                        <w:noProof/>
                        <w:color w:val="000000"/>
                        <w:sz w:val="20"/>
                        <w:szCs w:val="20"/>
                      </w:rPr>
                    </w:pPr>
                    <w:r w:rsidRPr="006F4799">
                      <w:rPr>
                        <w:rFonts w:ascii="Calibri" w:eastAsia="Calibri" w:hAnsi="Calibri" w:cs="Calibri"/>
                        <w:noProof/>
                        <w:color w:val="000000"/>
                        <w:sz w:val="20"/>
                        <w:szCs w:val="20"/>
                      </w:rPr>
                      <w:t>Ugradert – internt. Skal ikke videreformidles utenfor forsvarssektoren.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7E272E" w14:textId="77777777" w:rsidR="00F34356" w:rsidRDefault="00F34356" w:rsidP="00E42D05">
      <w:pPr>
        <w:spacing w:after="0" w:line="240" w:lineRule="auto"/>
      </w:pPr>
      <w:r>
        <w:separator/>
      </w:r>
    </w:p>
  </w:footnote>
  <w:footnote w:type="continuationSeparator" w:id="0">
    <w:p w14:paraId="75242AEB" w14:textId="77777777" w:rsidR="00F34356" w:rsidRDefault="00F34356" w:rsidP="00E42D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B2BC3" w14:textId="77777777" w:rsidR="00D21FAE" w:rsidRPr="00E91FF5" w:rsidRDefault="00D21FAE" w:rsidP="004269D4">
    <w:pPr>
      <w:pBdr>
        <w:bottom w:val="single" w:sz="4" w:space="1" w:color="4F81BD"/>
      </w:pBdr>
      <w:spacing w:after="120" w:line="240" w:lineRule="auto"/>
      <w:ind w:left="720"/>
      <w:contextualSpacing/>
      <w:rPr>
        <w:rFonts w:ascii="Times New Roman" w:eastAsia="Calibri" w:hAnsi="Times New Roman" w:cs="Times New Roman"/>
        <w:color w:val="244061"/>
        <w:sz w:val="18"/>
        <w:lang w:val="en-US"/>
      </w:rPr>
    </w:pPr>
    <w:r w:rsidRPr="00E91FF5">
      <w:rPr>
        <w:rFonts w:ascii="Times New Roman" w:eastAsia="Calibri" w:hAnsi="Times New Roman" w:cs="Times New Roman"/>
        <w:color w:val="244061"/>
        <w:sz w:val="18"/>
        <w:lang w:val="en-US"/>
      </w:rPr>
      <w:t xml:space="preserve">CONTRACT NO.: &lt;CONTRACTNUMBER </w:t>
    </w:r>
  </w:p>
  <w:p w14:paraId="78758235" w14:textId="69B51A58" w:rsidR="00D21FAE" w:rsidRPr="004269D4" w:rsidRDefault="00D21FAE" w:rsidP="004269D4">
    <w:pPr>
      <w:pBdr>
        <w:bottom w:val="single" w:sz="4" w:space="1" w:color="4F81BD"/>
      </w:pBdr>
      <w:spacing w:after="120" w:line="240" w:lineRule="auto"/>
      <w:ind w:left="720"/>
      <w:contextualSpacing/>
      <w:rPr>
        <w:rFonts w:ascii="Times New Roman" w:eastAsia="Calibri" w:hAnsi="Times New Roman" w:cs="Times New Roman"/>
        <w:color w:val="244061"/>
        <w:lang w:val="en-US"/>
      </w:rPr>
    </w:pPr>
    <w:r w:rsidRPr="004269D4">
      <w:rPr>
        <w:rFonts w:ascii="Times New Roman" w:eastAsia="Calibri" w:hAnsi="Times New Roman" w:cs="Times New Roman"/>
        <w:color w:val="244061"/>
        <w:sz w:val="18"/>
        <w:lang w:val="en-US"/>
      </w:rPr>
      <w:t>ANNEX B PRICING AND PAYMENT CONDITIONS</w:t>
    </w:r>
    <w:r w:rsidRPr="004269D4">
      <w:rPr>
        <w:rFonts w:ascii="Times New Roman" w:eastAsia="Calibri" w:hAnsi="Times New Roman" w:cs="Times New Roman"/>
        <w:color w:val="244061"/>
        <w:lang w:val="en-US"/>
      </w:rPr>
      <w:tab/>
    </w:r>
    <w:r w:rsidRPr="004269D4">
      <w:rPr>
        <w:rFonts w:ascii="Times New Roman" w:eastAsia="Calibri" w:hAnsi="Times New Roman" w:cs="Times New Roman"/>
        <w:color w:val="244061"/>
        <w:lang w:val="en-US"/>
      </w:rPr>
      <w:tab/>
    </w:r>
    <w:r w:rsidRPr="004269D4">
      <w:rPr>
        <w:rFonts w:ascii="Times New Roman" w:eastAsia="Calibri" w:hAnsi="Times New Roman" w:cs="Times New Roman"/>
        <w:color w:val="244061"/>
        <w:lang w:val="en-US"/>
      </w:rPr>
      <w:tab/>
    </w:r>
    <w:r w:rsidRPr="004269D4">
      <w:rPr>
        <w:rFonts w:ascii="Times New Roman" w:eastAsia="Calibri" w:hAnsi="Times New Roman" w:cs="Times New Roman"/>
        <w:color w:val="244061"/>
        <w:lang w:val="en-US"/>
      </w:rPr>
      <w:tab/>
    </w:r>
    <w:r w:rsidRPr="004269D4">
      <w:rPr>
        <w:rFonts w:ascii="Times New Roman" w:eastAsia="Calibri" w:hAnsi="Times New Roman" w:cs="Times New Roman"/>
        <w:color w:val="244061"/>
        <w:lang w:val="en-US"/>
      </w:rPr>
      <w:tab/>
    </w:r>
    <w:r w:rsidRPr="004269D4">
      <w:rPr>
        <w:rFonts w:ascii="Times New Roman" w:eastAsia="Calibri" w:hAnsi="Times New Roman" w:cs="Times New Roman"/>
        <w:b/>
        <w:color w:val="244061"/>
        <w:sz w:val="18"/>
        <w:lang w:val="en-US"/>
      </w:rPr>
      <w:t xml:space="preserve">Side </w:t>
    </w:r>
    <w:r w:rsidRPr="004269D4">
      <w:rPr>
        <w:rFonts w:ascii="Times New Roman" w:eastAsia="Calibri" w:hAnsi="Times New Roman" w:cs="Times New Roman"/>
        <w:b/>
        <w:color w:val="244061"/>
        <w:sz w:val="18"/>
      </w:rPr>
      <w:fldChar w:fldCharType="begin"/>
    </w:r>
    <w:r w:rsidRPr="004269D4">
      <w:rPr>
        <w:rFonts w:ascii="Times New Roman" w:eastAsia="Calibri" w:hAnsi="Times New Roman" w:cs="Times New Roman"/>
        <w:b/>
        <w:color w:val="244061"/>
        <w:sz w:val="18"/>
        <w:lang w:val="en-US"/>
      </w:rPr>
      <w:instrText xml:space="preserve"> PAGE </w:instrText>
    </w:r>
    <w:r w:rsidRPr="004269D4">
      <w:rPr>
        <w:rFonts w:ascii="Times New Roman" w:eastAsia="Calibri" w:hAnsi="Times New Roman" w:cs="Times New Roman"/>
        <w:b/>
        <w:color w:val="244061"/>
        <w:sz w:val="18"/>
      </w:rPr>
      <w:fldChar w:fldCharType="separate"/>
    </w:r>
    <w:r w:rsidR="00251D0E">
      <w:rPr>
        <w:rFonts w:ascii="Times New Roman" w:eastAsia="Calibri" w:hAnsi="Times New Roman" w:cs="Times New Roman"/>
        <w:b/>
        <w:noProof/>
        <w:color w:val="244061"/>
        <w:sz w:val="18"/>
        <w:lang w:val="en-US"/>
      </w:rPr>
      <w:t>4</w:t>
    </w:r>
    <w:r w:rsidRPr="004269D4">
      <w:rPr>
        <w:rFonts w:ascii="Times New Roman" w:eastAsia="Calibri" w:hAnsi="Times New Roman" w:cs="Times New Roman"/>
        <w:color w:val="244061"/>
        <w:sz w:val="18"/>
      </w:rPr>
      <w:fldChar w:fldCharType="end"/>
    </w:r>
    <w:r w:rsidRPr="004269D4">
      <w:rPr>
        <w:rFonts w:ascii="Times New Roman" w:eastAsia="Calibri" w:hAnsi="Times New Roman" w:cs="Times New Roman"/>
        <w:b/>
        <w:color w:val="244061"/>
        <w:sz w:val="18"/>
        <w:lang w:val="en-US"/>
      </w:rPr>
      <w:t xml:space="preserve"> av </w:t>
    </w:r>
    <w:r w:rsidRPr="004269D4">
      <w:rPr>
        <w:rFonts w:ascii="Times New Roman" w:eastAsia="Calibri" w:hAnsi="Times New Roman" w:cs="Times New Roman"/>
        <w:b/>
        <w:color w:val="244061"/>
        <w:sz w:val="18"/>
      </w:rPr>
      <w:fldChar w:fldCharType="begin"/>
    </w:r>
    <w:r w:rsidRPr="004269D4">
      <w:rPr>
        <w:rFonts w:ascii="Times New Roman" w:eastAsia="Calibri" w:hAnsi="Times New Roman" w:cs="Times New Roman"/>
        <w:b/>
        <w:color w:val="244061"/>
        <w:sz w:val="18"/>
        <w:lang w:val="en-US"/>
      </w:rPr>
      <w:instrText xml:space="preserve"> numpages </w:instrText>
    </w:r>
    <w:r w:rsidRPr="004269D4">
      <w:rPr>
        <w:rFonts w:ascii="Times New Roman" w:eastAsia="Calibri" w:hAnsi="Times New Roman" w:cs="Times New Roman"/>
        <w:b/>
        <w:color w:val="244061"/>
        <w:sz w:val="18"/>
      </w:rPr>
      <w:fldChar w:fldCharType="separate"/>
    </w:r>
    <w:r w:rsidR="00251D0E">
      <w:rPr>
        <w:rFonts w:ascii="Times New Roman" w:eastAsia="Calibri" w:hAnsi="Times New Roman" w:cs="Times New Roman"/>
        <w:b/>
        <w:noProof/>
        <w:color w:val="244061"/>
        <w:sz w:val="18"/>
        <w:lang w:val="en-US"/>
      </w:rPr>
      <w:t>15</w:t>
    </w:r>
    <w:r w:rsidRPr="004269D4">
      <w:rPr>
        <w:rFonts w:ascii="Times New Roman" w:eastAsia="Calibri" w:hAnsi="Times New Roman" w:cs="Times New Roman"/>
        <w:color w:val="244061"/>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C083B"/>
    <w:multiLevelType w:val="multilevel"/>
    <w:tmpl w:val="22AC7E4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98C69A2"/>
    <w:multiLevelType w:val="multilevel"/>
    <w:tmpl w:val="22AC7E4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AE23F00"/>
    <w:multiLevelType w:val="multilevel"/>
    <w:tmpl w:val="2152D2C6"/>
    <w:lvl w:ilvl="0">
      <w:start w:val="2"/>
      <w:numFmt w:val="decimal"/>
      <w:lvlText w:val="%1."/>
      <w:lvlJc w:val="left"/>
      <w:pPr>
        <w:ind w:left="720" w:hanging="360"/>
      </w:pPr>
      <w:rPr>
        <w:rFonts w:hint="default"/>
      </w:rPr>
    </w:lvl>
    <w:lvl w:ilvl="1">
      <w:start w:val="4"/>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B77078D"/>
    <w:multiLevelType w:val="multilevel"/>
    <w:tmpl w:val="D398FB30"/>
    <w:lvl w:ilvl="0">
      <w:start w:val="2"/>
      <w:numFmt w:val="decimal"/>
      <w:lvlText w:val="%1."/>
      <w:lvlJc w:val="left"/>
      <w:pPr>
        <w:ind w:left="720" w:hanging="360"/>
      </w:pPr>
      <w:rPr>
        <w:rFonts w:hint="default"/>
      </w:rPr>
    </w:lvl>
    <w:lvl w:ilvl="1">
      <w:start w:val="5"/>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0AE290A"/>
    <w:multiLevelType w:val="hybridMultilevel"/>
    <w:tmpl w:val="78F4AFFC"/>
    <w:lvl w:ilvl="0" w:tplc="0BC4AB4E">
      <w:start w:val="11"/>
      <w:numFmt w:val="bullet"/>
      <w:lvlText w:val="-"/>
      <w:lvlJc w:val="left"/>
      <w:pPr>
        <w:ind w:left="720" w:hanging="360"/>
      </w:pPr>
      <w:rPr>
        <w:rFonts w:ascii="Cambria" w:eastAsiaTheme="minorHAnsi" w:hAnsi="Cambria"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1163B6B"/>
    <w:multiLevelType w:val="hybridMultilevel"/>
    <w:tmpl w:val="6986CA7E"/>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6" w15:restartNumberingAfterBreak="0">
    <w:nsid w:val="12BC5F53"/>
    <w:multiLevelType w:val="multilevel"/>
    <w:tmpl w:val="3F3654B6"/>
    <w:lvl w:ilvl="0">
      <w:start w:val="2"/>
      <w:numFmt w:val="decimal"/>
      <w:lvlText w:val="%1."/>
      <w:lvlJc w:val="left"/>
      <w:pPr>
        <w:ind w:left="720" w:hanging="360"/>
      </w:pPr>
      <w:rPr>
        <w:rFonts w:hint="default"/>
      </w:rPr>
    </w:lvl>
    <w:lvl w:ilvl="1">
      <w:start w:val="3"/>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7D87011"/>
    <w:multiLevelType w:val="multilevel"/>
    <w:tmpl w:val="6640133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1AA60B9A"/>
    <w:multiLevelType w:val="hybridMultilevel"/>
    <w:tmpl w:val="70CE1C3A"/>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9" w15:restartNumberingAfterBreak="0">
    <w:nsid w:val="1C720175"/>
    <w:multiLevelType w:val="multilevel"/>
    <w:tmpl w:val="D1380F24"/>
    <w:lvl w:ilvl="0">
      <w:start w:val="2"/>
      <w:numFmt w:val="decimal"/>
      <w:lvlText w:val="%1."/>
      <w:lvlJc w:val="left"/>
      <w:pPr>
        <w:ind w:left="720" w:hanging="360"/>
      </w:pPr>
      <w:rPr>
        <w:rFonts w:hint="default"/>
      </w:rPr>
    </w:lvl>
    <w:lvl w:ilvl="1">
      <w:start w:val="3"/>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1C9A7531"/>
    <w:multiLevelType w:val="multilevel"/>
    <w:tmpl w:val="6640133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1E8A51A5"/>
    <w:multiLevelType w:val="hybridMultilevel"/>
    <w:tmpl w:val="D94CD55A"/>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12" w15:restartNumberingAfterBreak="0">
    <w:nsid w:val="22E0155C"/>
    <w:multiLevelType w:val="hybridMultilevel"/>
    <w:tmpl w:val="C6B6DA50"/>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24865929"/>
    <w:multiLevelType w:val="multilevel"/>
    <w:tmpl w:val="B73AB00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9DF0573"/>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CDB7A7E"/>
    <w:multiLevelType w:val="hybridMultilevel"/>
    <w:tmpl w:val="70563210"/>
    <w:lvl w:ilvl="0" w:tplc="89620830">
      <w:start w:val="3"/>
      <w:numFmt w:val="decimal"/>
      <w:lvlText w:val="%1"/>
      <w:lvlJc w:val="left"/>
      <w:pPr>
        <w:ind w:left="720" w:hanging="360"/>
      </w:pPr>
      <w:rPr>
        <w:rFonts w:eastAsiaTheme="minorHAnsi"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32133A1D"/>
    <w:multiLevelType w:val="multilevel"/>
    <w:tmpl w:val="7166E11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3DB87018"/>
    <w:multiLevelType w:val="multilevel"/>
    <w:tmpl w:val="22AC7E4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401644BE"/>
    <w:multiLevelType w:val="multilevel"/>
    <w:tmpl w:val="36C8F314"/>
    <w:lvl w:ilvl="0">
      <w:start w:val="2"/>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40F06A24"/>
    <w:multiLevelType w:val="multilevel"/>
    <w:tmpl w:val="22AC7E4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46A90C7B"/>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791404A"/>
    <w:multiLevelType w:val="multilevel"/>
    <w:tmpl w:val="6640133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E623A96"/>
    <w:multiLevelType w:val="hybridMultilevel"/>
    <w:tmpl w:val="3EF6F53E"/>
    <w:lvl w:ilvl="0" w:tplc="04140001">
      <w:start w:val="1"/>
      <w:numFmt w:val="bullet"/>
      <w:lvlText w:val=""/>
      <w:lvlJc w:val="left"/>
      <w:pPr>
        <w:tabs>
          <w:tab w:val="num" w:pos="1440"/>
        </w:tabs>
        <w:ind w:left="1440" w:hanging="360"/>
      </w:pPr>
      <w:rPr>
        <w:rFonts w:ascii="Symbol" w:hAnsi="Symbol" w:hint="default"/>
      </w:rPr>
    </w:lvl>
    <w:lvl w:ilvl="1" w:tplc="04140001">
      <w:start w:val="1"/>
      <w:numFmt w:val="bullet"/>
      <w:lvlText w:val=""/>
      <w:lvlJc w:val="left"/>
      <w:pPr>
        <w:tabs>
          <w:tab w:val="num" w:pos="1080"/>
        </w:tabs>
        <w:ind w:left="1080" w:hanging="360"/>
      </w:pPr>
      <w:rPr>
        <w:rFonts w:ascii="Symbol" w:hAnsi="Symbol"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F73435F"/>
    <w:multiLevelType w:val="hybridMultilevel"/>
    <w:tmpl w:val="C25E35C8"/>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522F2B2B"/>
    <w:multiLevelType w:val="multilevel"/>
    <w:tmpl w:val="2152D2C6"/>
    <w:lvl w:ilvl="0">
      <w:start w:val="2"/>
      <w:numFmt w:val="decimal"/>
      <w:lvlText w:val="%1."/>
      <w:lvlJc w:val="left"/>
      <w:pPr>
        <w:ind w:left="720" w:hanging="360"/>
      </w:pPr>
      <w:rPr>
        <w:rFonts w:hint="default"/>
      </w:rPr>
    </w:lvl>
    <w:lvl w:ilvl="1">
      <w:start w:val="4"/>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5F086E36"/>
    <w:multiLevelType w:val="hybridMultilevel"/>
    <w:tmpl w:val="C74EAC92"/>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26" w15:restartNumberingAfterBreak="0">
    <w:nsid w:val="60277F06"/>
    <w:multiLevelType w:val="hybridMultilevel"/>
    <w:tmpl w:val="C6B6DA50"/>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6A260667"/>
    <w:multiLevelType w:val="multilevel"/>
    <w:tmpl w:val="6640133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6EF32F4C"/>
    <w:multiLevelType w:val="multilevel"/>
    <w:tmpl w:val="22AC7E4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75DE0EA3"/>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8C44956"/>
    <w:multiLevelType w:val="multilevel"/>
    <w:tmpl w:val="12D6F84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7B6650EF"/>
    <w:multiLevelType w:val="multilevel"/>
    <w:tmpl w:val="22AC7E4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BFB22B5"/>
    <w:multiLevelType w:val="multilevel"/>
    <w:tmpl w:val="22AC7E4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7E124835"/>
    <w:multiLevelType w:val="hybridMultilevel"/>
    <w:tmpl w:val="C856088A"/>
    <w:lvl w:ilvl="0" w:tplc="04140001">
      <w:start w:val="1"/>
      <w:numFmt w:val="bullet"/>
      <w:lvlText w:val=""/>
      <w:lvlJc w:val="left"/>
      <w:pPr>
        <w:tabs>
          <w:tab w:val="num" w:pos="1500"/>
        </w:tabs>
        <w:ind w:left="1500" w:hanging="360"/>
      </w:pPr>
      <w:rPr>
        <w:rFonts w:ascii="Symbol" w:hAnsi="Symbol" w:hint="default"/>
      </w:rPr>
    </w:lvl>
    <w:lvl w:ilvl="1" w:tplc="04140003" w:tentative="1">
      <w:start w:val="1"/>
      <w:numFmt w:val="bullet"/>
      <w:lvlText w:val="o"/>
      <w:lvlJc w:val="left"/>
      <w:pPr>
        <w:tabs>
          <w:tab w:val="num" w:pos="2220"/>
        </w:tabs>
        <w:ind w:left="2220" w:hanging="360"/>
      </w:pPr>
      <w:rPr>
        <w:rFonts w:ascii="Courier New" w:hAnsi="Courier New" w:hint="default"/>
      </w:rPr>
    </w:lvl>
    <w:lvl w:ilvl="2" w:tplc="04140005" w:tentative="1">
      <w:start w:val="1"/>
      <w:numFmt w:val="bullet"/>
      <w:lvlText w:val=""/>
      <w:lvlJc w:val="left"/>
      <w:pPr>
        <w:tabs>
          <w:tab w:val="num" w:pos="2940"/>
        </w:tabs>
        <w:ind w:left="2940" w:hanging="360"/>
      </w:pPr>
      <w:rPr>
        <w:rFonts w:ascii="Wingdings" w:hAnsi="Wingdings" w:hint="default"/>
      </w:rPr>
    </w:lvl>
    <w:lvl w:ilvl="3" w:tplc="04140001" w:tentative="1">
      <w:start w:val="1"/>
      <w:numFmt w:val="bullet"/>
      <w:lvlText w:val=""/>
      <w:lvlJc w:val="left"/>
      <w:pPr>
        <w:tabs>
          <w:tab w:val="num" w:pos="3660"/>
        </w:tabs>
        <w:ind w:left="3660" w:hanging="360"/>
      </w:pPr>
      <w:rPr>
        <w:rFonts w:ascii="Symbol" w:hAnsi="Symbol" w:hint="default"/>
      </w:rPr>
    </w:lvl>
    <w:lvl w:ilvl="4" w:tplc="04140003" w:tentative="1">
      <w:start w:val="1"/>
      <w:numFmt w:val="bullet"/>
      <w:lvlText w:val="o"/>
      <w:lvlJc w:val="left"/>
      <w:pPr>
        <w:tabs>
          <w:tab w:val="num" w:pos="4380"/>
        </w:tabs>
        <w:ind w:left="4380" w:hanging="360"/>
      </w:pPr>
      <w:rPr>
        <w:rFonts w:ascii="Courier New" w:hAnsi="Courier New" w:hint="default"/>
      </w:rPr>
    </w:lvl>
    <w:lvl w:ilvl="5" w:tplc="04140005" w:tentative="1">
      <w:start w:val="1"/>
      <w:numFmt w:val="bullet"/>
      <w:lvlText w:val=""/>
      <w:lvlJc w:val="left"/>
      <w:pPr>
        <w:tabs>
          <w:tab w:val="num" w:pos="5100"/>
        </w:tabs>
        <w:ind w:left="5100" w:hanging="360"/>
      </w:pPr>
      <w:rPr>
        <w:rFonts w:ascii="Wingdings" w:hAnsi="Wingdings" w:hint="default"/>
      </w:rPr>
    </w:lvl>
    <w:lvl w:ilvl="6" w:tplc="04140001" w:tentative="1">
      <w:start w:val="1"/>
      <w:numFmt w:val="bullet"/>
      <w:lvlText w:val=""/>
      <w:lvlJc w:val="left"/>
      <w:pPr>
        <w:tabs>
          <w:tab w:val="num" w:pos="5820"/>
        </w:tabs>
        <w:ind w:left="5820" w:hanging="360"/>
      </w:pPr>
      <w:rPr>
        <w:rFonts w:ascii="Symbol" w:hAnsi="Symbol" w:hint="default"/>
      </w:rPr>
    </w:lvl>
    <w:lvl w:ilvl="7" w:tplc="04140003" w:tentative="1">
      <w:start w:val="1"/>
      <w:numFmt w:val="bullet"/>
      <w:lvlText w:val="o"/>
      <w:lvlJc w:val="left"/>
      <w:pPr>
        <w:tabs>
          <w:tab w:val="num" w:pos="6540"/>
        </w:tabs>
        <w:ind w:left="6540" w:hanging="360"/>
      </w:pPr>
      <w:rPr>
        <w:rFonts w:ascii="Courier New" w:hAnsi="Courier New" w:hint="default"/>
      </w:rPr>
    </w:lvl>
    <w:lvl w:ilvl="8" w:tplc="04140005" w:tentative="1">
      <w:start w:val="1"/>
      <w:numFmt w:val="bullet"/>
      <w:lvlText w:val=""/>
      <w:lvlJc w:val="left"/>
      <w:pPr>
        <w:tabs>
          <w:tab w:val="num" w:pos="7260"/>
        </w:tabs>
        <w:ind w:left="7260" w:hanging="360"/>
      </w:pPr>
      <w:rPr>
        <w:rFonts w:ascii="Wingdings" w:hAnsi="Wingdings" w:hint="default"/>
      </w:rPr>
    </w:lvl>
  </w:abstractNum>
  <w:num w:numId="1" w16cid:durableId="905534404">
    <w:abstractNumId w:val="31"/>
  </w:num>
  <w:num w:numId="2" w16cid:durableId="908492232">
    <w:abstractNumId w:val="23"/>
  </w:num>
  <w:num w:numId="3" w16cid:durableId="208539163">
    <w:abstractNumId w:val="21"/>
  </w:num>
  <w:num w:numId="4" w16cid:durableId="322202326">
    <w:abstractNumId w:val="33"/>
  </w:num>
  <w:num w:numId="5" w16cid:durableId="123428368">
    <w:abstractNumId w:val="22"/>
  </w:num>
  <w:num w:numId="6" w16cid:durableId="886063305">
    <w:abstractNumId w:val="27"/>
  </w:num>
  <w:num w:numId="7" w16cid:durableId="865290845">
    <w:abstractNumId w:val="10"/>
  </w:num>
  <w:num w:numId="8" w16cid:durableId="590090119">
    <w:abstractNumId w:val="7"/>
  </w:num>
  <w:num w:numId="9" w16cid:durableId="47750210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18546774">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01836683">
    <w:abstractNumId w:val="14"/>
  </w:num>
  <w:num w:numId="12" w16cid:durableId="707410730">
    <w:abstractNumId w:val="20"/>
  </w:num>
  <w:num w:numId="13" w16cid:durableId="1313213508">
    <w:abstractNumId w:val="29"/>
  </w:num>
  <w:num w:numId="14" w16cid:durableId="1498496140">
    <w:abstractNumId w:val="26"/>
  </w:num>
  <w:num w:numId="15" w16cid:durableId="1900898892">
    <w:abstractNumId w:val="12"/>
  </w:num>
  <w:num w:numId="16" w16cid:durableId="367923770">
    <w:abstractNumId w:val="4"/>
  </w:num>
  <w:num w:numId="17" w16cid:durableId="1389722923">
    <w:abstractNumId w:val="32"/>
  </w:num>
  <w:num w:numId="18" w16cid:durableId="765348497">
    <w:abstractNumId w:val="18"/>
  </w:num>
  <w:num w:numId="19" w16cid:durableId="327634810">
    <w:abstractNumId w:val="17"/>
  </w:num>
  <w:num w:numId="20" w16cid:durableId="1032609813">
    <w:abstractNumId w:val="30"/>
  </w:num>
  <w:num w:numId="21" w16cid:durableId="783965184">
    <w:abstractNumId w:val="0"/>
  </w:num>
  <w:num w:numId="22" w16cid:durableId="1224831790">
    <w:abstractNumId w:val="5"/>
  </w:num>
  <w:num w:numId="23" w16cid:durableId="85806455">
    <w:abstractNumId w:val="8"/>
  </w:num>
  <w:num w:numId="24" w16cid:durableId="826672439">
    <w:abstractNumId w:val="28"/>
  </w:num>
  <w:num w:numId="25" w16cid:durableId="872035765">
    <w:abstractNumId w:val="16"/>
  </w:num>
  <w:num w:numId="26" w16cid:durableId="749692383">
    <w:abstractNumId w:val="6"/>
  </w:num>
  <w:num w:numId="27" w16cid:durableId="1140348281">
    <w:abstractNumId w:val="11"/>
  </w:num>
  <w:num w:numId="28" w16cid:durableId="1542746179">
    <w:abstractNumId w:val="25"/>
  </w:num>
  <w:num w:numId="29" w16cid:durableId="1430008655">
    <w:abstractNumId w:val="9"/>
  </w:num>
  <w:num w:numId="30" w16cid:durableId="1179730757">
    <w:abstractNumId w:val="24"/>
  </w:num>
  <w:num w:numId="31" w16cid:durableId="1484275902">
    <w:abstractNumId w:val="19"/>
  </w:num>
  <w:num w:numId="32" w16cid:durableId="553932290">
    <w:abstractNumId w:val="1"/>
  </w:num>
  <w:num w:numId="33" w16cid:durableId="1764644018">
    <w:abstractNumId w:val="15"/>
  </w:num>
  <w:num w:numId="34" w16cid:durableId="1367565422">
    <w:abstractNumId w:val="2"/>
  </w:num>
  <w:num w:numId="35" w16cid:durableId="2198246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2D05"/>
    <w:rsid w:val="00045893"/>
    <w:rsid w:val="00087E3B"/>
    <w:rsid w:val="00091C09"/>
    <w:rsid w:val="000B4259"/>
    <w:rsid w:val="000B518E"/>
    <w:rsid w:val="000C3C8F"/>
    <w:rsid w:val="000E31F3"/>
    <w:rsid w:val="000E688E"/>
    <w:rsid w:val="000F3E3B"/>
    <w:rsid w:val="000F5B8F"/>
    <w:rsid w:val="00101D2F"/>
    <w:rsid w:val="0010434B"/>
    <w:rsid w:val="0012401E"/>
    <w:rsid w:val="001270CD"/>
    <w:rsid w:val="001444C5"/>
    <w:rsid w:val="001507D8"/>
    <w:rsid w:val="00172E93"/>
    <w:rsid w:val="0017459F"/>
    <w:rsid w:val="0018663A"/>
    <w:rsid w:val="00197ABD"/>
    <w:rsid w:val="001D18B6"/>
    <w:rsid w:val="00216780"/>
    <w:rsid w:val="00236B68"/>
    <w:rsid w:val="00242574"/>
    <w:rsid w:val="00251D0E"/>
    <w:rsid w:val="00252841"/>
    <w:rsid w:val="002608A1"/>
    <w:rsid w:val="002614F5"/>
    <w:rsid w:val="00263816"/>
    <w:rsid w:val="002842FD"/>
    <w:rsid w:val="002C001B"/>
    <w:rsid w:val="002C3938"/>
    <w:rsid w:val="002D3815"/>
    <w:rsid w:val="002E7D54"/>
    <w:rsid w:val="003A0500"/>
    <w:rsid w:val="003D02A4"/>
    <w:rsid w:val="003E3C5B"/>
    <w:rsid w:val="003F7495"/>
    <w:rsid w:val="00425441"/>
    <w:rsid w:val="004262E1"/>
    <w:rsid w:val="004269D4"/>
    <w:rsid w:val="00441268"/>
    <w:rsid w:val="00457FB1"/>
    <w:rsid w:val="00462C98"/>
    <w:rsid w:val="00480924"/>
    <w:rsid w:val="004924E9"/>
    <w:rsid w:val="0049576A"/>
    <w:rsid w:val="004C3DFA"/>
    <w:rsid w:val="004E0147"/>
    <w:rsid w:val="005044D2"/>
    <w:rsid w:val="00531342"/>
    <w:rsid w:val="0054714A"/>
    <w:rsid w:val="00547394"/>
    <w:rsid w:val="00547764"/>
    <w:rsid w:val="00554964"/>
    <w:rsid w:val="00563E24"/>
    <w:rsid w:val="005822FD"/>
    <w:rsid w:val="005B1272"/>
    <w:rsid w:val="005C5224"/>
    <w:rsid w:val="005C6511"/>
    <w:rsid w:val="005E7037"/>
    <w:rsid w:val="005F3C93"/>
    <w:rsid w:val="006212A2"/>
    <w:rsid w:val="006414C8"/>
    <w:rsid w:val="00657583"/>
    <w:rsid w:val="00665898"/>
    <w:rsid w:val="00667A04"/>
    <w:rsid w:val="006961F5"/>
    <w:rsid w:val="006A7B53"/>
    <w:rsid w:val="006B4345"/>
    <w:rsid w:val="006C08D2"/>
    <w:rsid w:val="006E3DD8"/>
    <w:rsid w:val="006F4799"/>
    <w:rsid w:val="00714401"/>
    <w:rsid w:val="00745928"/>
    <w:rsid w:val="00746354"/>
    <w:rsid w:val="0075203E"/>
    <w:rsid w:val="00774837"/>
    <w:rsid w:val="00793403"/>
    <w:rsid w:val="007F104A"/>
    <w:rsid w:val="00801171"/>
    <w:rsid w:val="008704E5"/>
    <w:rsid w:val="008856F4"/>
    <w:rsid w:val="008C6103"/>
    <w:rsid w:val="008D37CD"/>
    <w:rsid w:val="008E0A19"/>
    <w:rsid w:val="008E518A"/>
    <w:rsid w:val="008E6B71"/>
    <w:rsid w:val="00922EE0"/>
    <w:rsid w:val="00932FDD"/>
    <w:rsid w:val="00942504"/>
    <w:rsid w:val="009504FC"/>
    <w:rsid w:val="0097533A"/>
    <w:rsid w:val="00995E3B"/>
    <w:rsid w:val="009C00DA"/>
    <w:rsid w:val="009F5143"/>
    <w:rsid w:val="00A21BBE"/>
    <w:rsid w:val="00A4502F"/>
    <w:rsid w:val="00A56DBA"/>
    <w:rsid w:val="00A6391D"/>
    <w:rsid w:val="00A87674"/>
    <w:rsid w:val="00AA5B58"/>
    <w:rsid w:val="00AE0073"/>
    <w:rsid w:val="00AE2FDF"/>
    <w:rsid w:val="00AE49E0"/>
    <w:rsid w:val="00AF75A3"/>
    <w:rsid w:val="00B10E20"/>
    <w:rsid w:val="00B437C1"/>
    <w:rsid w:val="00B4460D"/>
    <w:rsid w:val="00B50F03"/>
    <w:rsid w:val="00B56417"/>
    <w:rsid w:val="00B56CB5"/>
    <w:rsid w:val="00B64606"/>
    <w:rsid w:val="00B860CE"/>
    <w:rsid w:val="00BA6762"/>
    <w:rsid w:val="00BD2516"/>
    <w:rsid w:val="00BE60A7"/>
    <w:rsid w:val="00C268FC"/>
    <w:rsid w:val="00C362F9"/>
    <w:rsid w:val="00C41338"/>
    <w:rsid w:val="00C8327E"/>
    <w:rsid w:val="00CA1EB7"/>
    <w:rsid w:val="00CE45FA"/>
    <w:rsid w:val="00D03094"/>
    <w:rsid w:val="00D21FAE"/>
    <w:rsid w:val="00D33EB3"/>
    <w:rsid w:val="00D62D93"/>
    <w:rsid w:val="00D764B1"/>
    <w:rsid w:val="00DB151E"/>
    <w:rsid w:val="00E137BD"/>
    <w:rsid w:val="00E34DDA"/>
    <w:rsid w:val="00E42D05"/>
    <w:rsid w:val="00E62DC0"/>
    <w:rsid w:val="00E63BFD"/>
    <w:rsid w:val="00E66B1B"/>
    <w:rsid w:val="00E8743B"/>
    <w:rsid w:val="00E91FF5"/>
    <w:rsid w:val="00E94329"/>
    <w:rsid w:val="00EB4FAA"/>
    <w:rsid w:val="00EF51FF"/>
    <w:rsid w:val="00F02614"/>
    <w:rsid w:val="00F074C9"/>
    <w:rsid w:val="00F26955"/>
    <w:rsid w:val="00F34356"/>
    <w:rsid w:val="00F44096"/>
    <w:rsid w:val="00F6713C"/>
    <w:rsid w:val="00F86832"/>
    <w:rsid w:val="00F87CFD"/>
    <w:rsid w:val="00F97E32"/>
    <w:rsid w:val="00FA3521"/>
    <w:rsid w:val="00FA7B65"/>
    <w:rsid w:val="00FC1956"/>
    <w:rsid w:val="00FD30A5"/>
    <w:rsid w:val="00FE6139"/>
    <w:rsid w:val="00FF1C2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75803B"/>
  <w15:docId w15:val="{13034DFA-7A2E-43C0-BDA8-FF5220F61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2D05"/>
  </w:style>
  <w:style w:type="paragraph" w:styleId="Overskrift1">
    <w:name w:val="heading 1"/>
    <w:basedOn w:val="Normal"/>
    <w:next w:val="Normal"/>
    <w:link w:val="Overskrift1Tegn"/>
    <w:uiPriority w:val="9"/>
    <w:qFormat/>
    <w:rsid w:val="00E42D0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Overskrift2">
    <w:name w:val="heading 2"/>
    <w:basedOn w:val="Normal"/>
    <w:next w:val="Normal"/>
    <w:link w:val="Overskrift2Tegn"/>
    <w:unhideWhenUsed/>
    <w:qFormat/>
    <w:rsid w:val="00E42D0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Overskrift3">
    <w:name w:val="heading 3"/>
    <w:basedOn w:val="Normal"/>
    <w:next w:val="Normal"/>
    <w:link w:val="Overskrift3Tegn"/>
    <w:unhideWhenUsed/>
    <w:qFormat/>
    <w:rsid w:val="00E42D05"/>
    <w:pPr>
      <w:keepNext/>
      <w:keepLines/>
      <w:spacing w:before="200" w:after="0"/>
      <w:outlineLvl w:val="2"/>
    </w:pPr>
    <w:rPr>
      <w:rFonts w:asciiTheme="majorHAnsi" w:eastAsiaTheme="majorEastAsia" w:hAnsiTheme="majorHAnsi" w:cstheme="majorBidi"/>
      <w:b/>
      <w:bCs/>
      <w:color w:val="4F81BD" w:themeColor="accent1"/>
    </w:rPr>
  </w:style>
  <w:style w:type="paragraph" w:styleId="Overskrift4">
    <w:name w:val="heading 4"/>
    <w:next w:val="Normal"/>
    <w:link w:val="Overskrift4Tegn"/>
    <w:qFormat/>
    <w:rsid w:val="00E42D05"/>
    <w:pPr>
      <w:keepNext/>
      <w:keepLines/>
      <w:tabs>
        <w:tab w:val="num" w:pos="864"/>
      </w:tabs>
      <w:spacing w:before="200" w:after="0" w:line="240" w:lineRule="auto"/>
      <w:ind w:left="864" w:hanging="864"/>
      <w:outlineLvl w:val="3"/>
    </w:pPr>
    <w:rPr>
      <w:rFonts w:ascii="Arial" w:eastAsia="Times New Roman" w:hAnsi="Arial" w:cs="Times New Roman"/>
      <w:b/>
      <w:color w:val="0000FF"/>
      <w:kern w:val="28"/>
      <w:szCs w:val="20"/>
      <w:lang w:val="en-GB"/>
    </w:rPr>
  </w:style>
  <w:style w:type="paragraph" w:styleId="Overskrift5">
    <w:name w:val="heading 5"/>
    <w:basedOn w:val="Normal"/>
    <w:next w:val="Normal"/>
    <w:link w:val="Overskrift5Tegn"/>
    <w:uiPriority w:val="9"/>
    <w:unhideWhenUsed/>
    <w:qFormat/>
    <w:rsid w:val="00CE45FA"/>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E42D05"/>
    <w:rPr>
      <w:rFonts w:asciiTheme="majorHAnsi" w:eastAsiaTheme="majorEastAsia" w:hAnsiTheme="majorHAnsi" w:cstheme="majorBidi"/>
      <w:b/>
      <w:bCs/>
      <w:color w:val="365F91" w:themeColor="accent1" w:themeShade="BF"/>
      <w:sz w:val="28"/>
      <w:szCs w:val="28"/>
    </w:rPr>
  </w:style>
  <w:style w:type="character" w:customStyle="1" w:styleId="Overskrift2Tegn">
    <w:name w:val="Overskrift 2 Tegn"/>
    <w:basedOn w:val="Standardskriftforavsnitt"/>
    <w:link w:val="Overskrift2"/>
    <w:uiPriority w:val="9"/>
    <w:rsid w:val="00E42D05"/>
    <w:rPr>
      <w:rFonts w:asciiTheme="majorHAnsi" w:eastAsiaTheme="majorEastAsia" w:hAnsiTheme="majorHAnsi" w:cstheme="majorBidi"/>
      <w:b/>
      <w:bCs/>
      <w:color w:val="4F81BD" w:themeColor="accent1"/>
      <w:sz w:val="26"/>
      <w:szCs w:val="26"/>
    </w:rPr>
  </w:style>
  <w:style w:type="character" w:customStyle="1" w:styleId="Overskrift3Tegn">
    <w:name w:val="Overskrift 3 Tegn"/>
    <w:basedOn w:val="Standardskriftforavsnitt"/>
    <w:link w:val="Overskrift3"/>
    <w:rsid w:val="00E42D05"/>
    <w:rPr>
      <w:rFonts w:asciiTheme="majorHAnsi" w:eastAsiaTheme="majorEastAsia" w:hAnsiTheme="majorHAnsi" w:cstheme="majorBidi"/>
      <w:b/>
      <w:bCs/>
      <w:color w:val="4F81BD" w:themeColor="accent1"/>
    </w:rPr>
  </w:style>
  <w:style w:type="character" w:customStyle="1" w:styleId="Overskrift4Tegn">
    <w:name w:val="Overskrift 4 Tegn"/>
    <w:basedOn w:val="Standardskriftforavsnitt"/>
    <w:link w:val="Overskrift4"/>
    <w:rsid w:val="00E42D05"/>
    <w:rPr>
      <w:rFonts w:ascii="Arial" w:eastAsia="Times New Roman" w:hAnsi="Arial" w:cs="Times New Roman"/>
      <w:b/>
      <w:color w:val="0000FF"/>
      <w:kern w:val="28"/>
      <w:szCs w:val="20"/>
      <w:lang w:val="en-GB"/>
    </w:rPr>
  </w:style>
  <w:style w:type="paragraph" w:styleId="Overskriftforinnholdsfortegnelse">
    <w:name w:val="TOC Heading"/>
    <w:basedOn w:val="Overskrift1"/>
    <w:next w:val="Normal"/>
    <w:uiPriority w:val="39"/>
    <w:semiHidden/>
    <w:unhideWhenUsed/>
    <w:qFormat/>
    <w:rsid w:val="00E42D05"/>
    <w:pPr>
      <w:outlineLvl w:val="9"/>
    </w:pPr>
    <w:rPr>
      <w:lang w:eastAsia="nb-NO"/>
    </w:rPr>
  </w:style>
  <w:style w:type="paragraph" w:styleId="INNH1">
    <w:name w:val="toc 1"/>
    <w:basedOn w:val="Normal"/>
    <w:next w:val="Normal"/>
    <w:autoRedefine/>
    <w:uiPriority w:val="39"/>
    <w:unhideWhenUsed/>
    <w:rsid w:val="00E42D05"/>
    <w:pPr>
      <w:spacing w:after="100"/>
    </w:pPr>
  </w:style>
  <w:style w:type="character" w:styleId="Hyperkobling">
    <w:name w:val="Hyperlink"/>
    <w:basedOn w:val="Standardskriftforavsnitt"/>
    <w:uiPriority w:val="99"/>
    <w:unhideWhenUsed/>
    <w:rsid w:val="00E42D05"/>
    <w:rPr>
      <w:color w:val="0000FF" w:themeColor="hyperlink"/>
      <w:u w:val="single"/>
    </w:rPr>
  </w:style>
  <w:style w:type="paragraph" w:styleId="Bobletekst">
    <w:name w:val="Balloon Text"/>
    <w:basedOn w:val="Normal"/>
    <w:link w:val="BobletekstTegn"/>
    <w:uiPriority w:val="99"/>
    <w:semiHidden/>
    <w:unhideWhenUsed/>
    <w:rsid w:val="00E42D05"/>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E42D05"/>
    <w:rPr>
      <w:rFonts w:ascii="Tahoma" w:hAnsi="Tahoma" w:cs="Tahoma"/>
      <w:sz w:val="16"/>
      <w:szCs w:val="16"/>
    </w:rPr>
  </w:style>
  <w:style w:type="paragraph" w:styleId="Listeavsnitt">
    <w:name w:val="List Paragraph"/>
    <w:basedOn w:val="Normal"/>
    <w:uiPriority w:val="34"/>
    <w:qFormat/>
    <w:rsid w:val="00E42D05"/>
    <w:pPr>
      <w:ind w:left="720"/>
      <w:contextualSpacing/>
    </w:pPr>
  </w:style>
  <w:style w:type="paragraph" w:styleId="INNH2">
    <w:name w:val="toc 2"/>
    <w:basedOn w:val="Normal"/>
    <w:next w:val="Normal"/>
    <w:autoRedefine/>
    <w:uiPriority w:val="39"/>
    <w:unhideWhenUsed/>
    <w:rsid w:val="00E42D05"/>
    <w:pPr>
      <w:spacing w:after="100"/>
      <w:ind w:left="220"/>
    </w:pPr>
  </w:style>
  <w:style w:type="paragraph" w:customStyle="1" w:styleId="Contractstyle">
    <w:name w:val="Contractstyle"/>
    <w:link w:val="ContractstyleTegn"/>
    <w:rsid w:val="00E42D05"/>
    <w:pPr>
      <w:keepLines/>
      <w:tabs>
        <w:tab w:val="left" w:pos="720"/>
      </w:tabs>
      <w:spacing w:before="60" w:after="60" w:line="240" w:lineRule="auto"/>
      <w:ind w:left="720"/>
    </w:pPr>
    <w:rPr>
      <w:rFonts w:ascii="Times New Roman" w:eastAsia="Times New Roman" w:hAnsi="Times New Roman" w:cs="Times New Roman"/>
      <w:szCs w:val="20"/>
      <w:lang w:val="en-GB"/>
    </w:rPr>
  </w:style>
  <w:style w:type="character" w:styleId="Merknadsreferanse">
    <w:name w:val="annotation reference"/>
    <w:semiHidden/>
    <w:rsid w:val="00E42D05"/>
    <w:rPr>
      <w:sz w:val="16"/>
    </w:rPr>
  </w:style>
  <w:style w:type="paragraph" w:styleId="Merknadstekst">
    <w:name w:val="annotation text"/>
    <w:basedOn w:val="Normal"/>
    <w:link w:val="MerknadstekstTegn"/>
    <w:semiHidden/>
    <w:rsid w:val="00E42D05"/>
    <w:pPr>
      <w:spacing w:after="0" w:line="240" w:lineRule="auto"/>
    </w:pPr>
    <w:rPr>
      <w:rFonts w:ascii="Times New Roman" w:eastAsia="Times New Roman" w:hAnsi="Times New Roman" w:cs="Times New Roman"/>
      <w:sz w:val="20"/>
      <w:szCs w:val="20"/>
      <w:lang w:val="en-AU"/>
    </w:rPr>
  </w:style>
  <w:style w:type="character" w:customStyle="1" w:styleId="MerknadstekstTegn">
    <w:name w:val="Merknadstekst Tegn"/>
    <w:basedOn w:val="Standardskriftforavsnitt"/>
    <w:link w:val="Merknadstekst"/>
    <w:semiHidden/>
    <w:rsid w:val="00E42D05"/>
    <w:rPr>
      <w:rFonts w:ascii="Times New Roman" w:eastAsia="Times New Roman" w:hAnsi="Times New Roman" w:cs="Times New Roman"/>
      <w:sz w:val="20"/>
      <w:szCs w:val="20"/>
      <w:lang w:val="en-AU"/>
    </w:rPr>
  </w:style>
  <w:style w:type="paragraph" w:styleId="Ingenmellomrom">
    <w:name w:val="No Spacing"/>
    <w:uiPriority w:val="1"/>
    <w:qFormat/>
    <w:rsid w:val="00E42D05"/>
    <w:pPr>
      <w:spacing w:after="0" w:line="240" w:lineRule="auto"/>
    </w:pPr>
  </w:style>
  <w:style w:type="paragraph" w:styleId="Kommentaremne">
    <w:name w:val="annotation subject"/>
    <w:basedOn w:val="Merknadstekst"/>
    <w:next w:val="Merknadstekst"/>
    <w:link w:val="KommentaremneTegn"/>
    <w:uiPriority w:val="99"/>
    <w:semiHidden/>
    <w:unhideWhenUsed/>
    <w:rsid w:val="00E42D05"/>
    <w:pPr>
      <w:spacing w:after="200"/>
    </w:pPr>
    <w:rPr>
      <w:rFonts w:asciiTheme="minorHAnsi" w:eastAsiaTheme="minorHAnsi" w:hAnsiTheme="minorHAnsi" w:cstheme="minorBidi"/>
      <w:b/>
      <w:bCs/>
      <w:lang w:val="nb-NO"/>
    </w:rPr>
  </w:style>
  <w:style w:type="character" w:customStyle="1" w:styleId="KommentaremneTegn">
    <w:name w:val="Kommentaremne Tegn"/>
    <w:basedOn w:val="MerknadstekstTegn"/>
    <w:link w:val="Kommentaremne"/>
    <w:uiPriority w:val="99"/>
    <w:semiHidden/>
    <w:rsid w:val="00E42D05"/>
    <w:rPr>
      <w:rFonts w:ascii="Times New Roman" w:eastAsia="Times New Roman" w:hAnsi="Times New Roman" w:cs="Times New Roman"/>
      <w:b/>
      <w:bCs/>
      <w:sz w:val="20"/>
      <w:szCs w:val="20"/>
      <w:lang w:val="en-AU"/>
    </w:rPr>
  </w:style>
  <w:style w:type="paragraph" w:styleId="Fotnotetekst">
    <w:name w:val="footnote text"/>
    <w:basedOn w:val="Normal"/>
    <w:link w:val="FotnotetekstTegn"/>
    <w:semiHidden/>
    <w:rsid w:val="00E42D05"/>
    <w:pPr>
      <w:spacing w:after="0" w:line="240" w:lineRule="auto"/>
    </w:pPr>
    <w:rPr>
      <w:rFonts w:ascii="Times New Roman" w:eastAsia="Times New Roman" w:hAnsi="Times New Roman" w:cs="Times New Roman"/>
      <w:sz w:val="20"/>
      <w:szCs w:val="20"/>
      <w:lang w:val="en-AU"/>
    </w:rPr>
  </w:style>
  <w:style w:type="character" w:customStyle="1" w:styleId="FotnotetekstTegn">
    <w:name w:val="Fotnotetekst Tegn"/>
    <w:basedOn w:val="Standardskriftforavsnitt"/>
    <w:link w:val="Fotnotetekst"/>
    <w:semiHidden/>
    <w:rsid w:val="00E42D05"/>
    <w:rPr>
      <w:rFonts w:ascii="Times New Roman" w:eastAsia="Times New Roman" w:hAnsi="Times New Roman" w:cs="Times New Roman"/>
      <w:sz w:val="20"/>
      <w:szCs w:val="20"/>
      <w:lang w:val="en-AU"/>
    </w:rPr>
  </w:style>
  <w:style w:type="character" w:styleId="Fotnotereferanse">
    <w:name w:val="footnote reference"/>
    <w:semiHidden/>
    <w:rsid w:val="00E42D05"/>
    <w:rPr>
      <w:vertAlign w:val="superscript"/>
    </w:rPr>
  </w:style>
  <w:style w:type="paragraph" w:styleId="INNH3">
    <w:name w:val="toc 3"/>
    <w:basedOn w:val="Normal"/>
    <w:next w:val="Normal"/>
    <w:autoRedefine/>
    <w:uiPriority w:val="39"/>
    <w:unhideWhenUsed/>
    <w:rsid w:val="00E42D05"/>
    <w:pPr>
      <w:spacing w:after="100"/>
      <w:ind w:left="440"/>
    </w:pPr>
  </w:style>
  <w:style w:type="paragraph" w:styleId="Tittel">
    <w:name w:val="Title"/>
    <w:basedOn w:val="Normal"/>
    <w:next w:val="Normal"/>
    <w:link w:val="TittelTegn"/>
    <w:uiPriority w:val="10"/>
    <w:qFormat/>
    <w:rsid w:val="00E42D0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telTegn">
    <w:name w:val="Tittel Tegn"/>
    <w:basedOn w:val="Standardskriftforavsnitt"/>
    <w:link w:val="Tittel"/>
    <w:uiPriority w:val="10"/>
    <w:rsid w:val="00E42D05"/>
    <w:rPr>
      <w:rFonts w:asciiTheme="majorHAnsi" w:eastAsiaTheme="majorEastAsia" w:hAnsiTheme="majorHAnsi" w:cstheme="majorBidi"/>
      <w:color w:val="17365D" w:themeColor="text2" w:themeShade="BF"/>
      <w:spacing w:val="5"/>
      <w:kern w:val="28"/>
      <w:sz w:val="52"/>
      <w:szCs w:val="52"/>
    </w:rPr>
  </w:style>
  <w:style w:type="paragraph" w:styleId="Topptekst">
    <w:name w:val="header"/>
    <w:basedOn w:val="Normal"/>
    <w:link w:val="TopptekstTegn"/>
    <w:uiPriority w:val="99"/>
    <w:unhideWhenUsed/>
    <w:rsid w:val="00E42D05"/>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E42D05"/>
  </w:style>
  <w:style w:type="paragraph" w:styleId="Bunntekst">
    <w:name w:val="footer"/>
    <w:basedOn w:val="Normal"/>
    <w:link w:val="BunntekstTegn"/>
    <w:uiPriority w:val="99"/>
    <w:unhideWhenUsed/>
    <w:rsid w:val="00E42D05"/>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E42D05"/>
  </w:style>
  <w:style w:type="table" w:styleId="Tabellrutenett">
    <w:name w:val="Table Grid"/>
    <w:basedOn w:val="Vanligtabell"/>
    <w:uiPriority w:val="59"/>
    <w:rsid w:val="00E42D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dertittel">
    <w:name w:val="Subtitle"/>
    <w:basedOn w:val="Normal"/>
    <w:next w:val="Normal"/>
    <w:link w:val="UndertittelTegn"/>
    <w:uiPriority w:val="11"/>
    <w:qFormat/>
    <w:rsid w:val="005C522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5C5224"/>
    <w:rPr>
      <w:rFonts w:asciiTheme="majorHAnsi" w:eastAsiaTheme="majorEastAsia" w:hAnsiTheme="majorHAnsi" w:cstheme="majorBidi"/>
      <w:i/>
      <w:iCs/>
      <w:color w:val="4F81BD" w:themeColor="accent1"/>
      <w:spacing w:val="15"/>
      <w:sz w:val="24"/>
      <w:szCs w:val="24"/>
    </w:rPr>
  </w:style>
  <w:style w:type="character" w:customStyle="1" w:styleId="Overskrift5Tegn">
    <w:name w:val="Overskrift 5 Tegn"/>
    <w:basedOn w:val="Standardskriftforavsnitt"/>
    <w:link w:val="Overskrift5"/>
    <w:uiPriority w:val="9"/>
    <w:rsid w:val="00CE45FA"/>
    <w:rPr>
      <w:rFonts w:asciiTheme="majorHAnsi" w:eastAsiaTheme="majorEastAsia" w:hAnsiTheme="majorHAnsi" w:cstheme="majorBidi"/>
      <w:color w:val="243F60" w:themeColor="accent1" w:themeShade="7F"/>
    </w:rPr>
  </w:style>
  <w:style w:type="paragraph" w:styleId="NormalWeb">
    <w:name w:val="Normal (Web)"/>
    <w:basedOn w:val="Normal"/>
    <w:uiPriority w:val="99"/>
    <w:semiHidden/>
    <w:unhideWhenUsed/>
    <w:rsid w:val="000C3C8F"/>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ContractstyleTegn">
    <w:name w:val="Contractstyle Tegn"/>
    <w:link w:val="Contractstyle"/>
    <w:rsid w:val="00425441"/>
    <w:rPr>
      <w:rFonts w:ascii="Times New Roman" w:eastAsia="Times New Roman" w:hAnsi="Times New Roman"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8207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sb.no"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41799AE05C90FE4FA44DD8BF61F48B5B" ma:contentTypeVersion="4" ma:contentTypeDescription="Opprett et nytt dokument." ma:contentTypeScope="" ma:versionID="700a5c9def9e54138e92cba95caa88dd">
  <xsd:schema xmlns:xsd="http://www.w3.org/2001/XMLSchema" xmlns:xs="http://www.w3.org/2001/XMLSchema" xmlns:p="http://schemas.microsoft.com/office/2006/metadata/properties" xmlns:ns2="2c17b945-bbea-488f-99d3-e31eec9f0842" targetNamespace="http://schemas.microsoft.com/office/2006/metadata/properties" ma:root="true" ma:fieldsID="33c6e5cc8c03b52231c1bce1b50eeb1b" ns2:_="">
    <xsd:import namespace="2c17b945-bbea-488f-99d3-e31eec9f084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17b945-bbea-488f-99d3-e31eec9f08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142E3D-204D-47DF-B732-D64CD710CADB}">
  <ds:schemaRefs>
    <ds:schemaRef ds:uri="2c17b945-bbea-488f-99d3-e31eec9f0842"/>
    <ds:schemaRef ds:uri="http://www.w3.org/XML/1998/namespace"/>
    <ds:schemaRef ds:uri="http://schemas.microsoft.com/office/2006/documentManagement/types"/>
    <ds:schemaRef ds:uri="http://schemas.openxmlformats.org/package/2006/metadata/core-properties"/>
    <ds:schemaRef ds:uri="http://purl.org/dc/terms/"/>
    <ds:schemaRef ds:uri="http://purl.org/dc/elements/1.1/"/>
    <ds:schemaRef ds:uri="http://schemas.microsoft.com/office/2006/metadata/properties"/>
    <ds:schemaRef ds:uri="http://schemas.microsoft.com/office/infopath/2007/PartnerControls"/>
    <ds:schemaRef ds:uri="http://purl.org/dc/dcmitype/"/>
  </ds:schemaRefs>
</ds:datastoreItem>
</file>

<file path=customXml/itemProps2.xml><?xml version="1.0" encoding="utf-8"?>
<ds:datastoreItem xmlns:ds="http://schemas.openxmlformats.org/officeDocument/2006/customXml" ds:itemID="{5E393131-DF2E-4D2D-B9BE-B5CD69B2A0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17b945-bbea-488f-99d3-e31eec9f08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B36290-F211-4D17-909A-30271EC9B96E}">
  <ds:schemaRefs>
    <ds:schemaRef ds:uri="http://schemas.openxmlformats.org/officeDocument/2006/bibliography"/>
  </ds:schemaRefs>
</ds:datastoreItem>
</file>

<file path=customXml/itemProps4.xml><?xml version="1.0" encoding="utf-8"?>
<ds:datastoreItem xmlns:ds="http://schemas.openxmlformats.org/officeDocument/2006/customXml" ds:itemID="{2EE8F31A-278C-400D-AE15-B621D9C6AE9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5</Pages>
  <Words>1122</Words>
  <Characters>5951</Characters>
  <Application>Microsoft Office Word</Application>
  <DocSecurity>0</DocSecurity>
  <Lines>49</Lines>
  <Paragraphs>14</Paragraphs>
  <ScaleCrop>false</ScaleCrop>
  <HeadingPairs>
    <vt:vector size="2" baseType="variant">
      <vt:variant>
        <vt:lpstr>Tittel</vt:lpstr>
      </vt:variant>
      <vt:variant>
        <vt:i4>1</vt:i4>
      </vt:variant>
    </vt:vector>
  </HeadingPairs>
  <TitlesOfParts>
    <vt:vector size="1" baseType="lpstr">
      <vt:lpstr>Annex B Payment</vt:lpstr>
    </vt:vector>
  </TitlesOfParts>
  <Company>Forsvaret</Company>
  <LinksUpToDate>false</LinksUpToDate>
  <CharactersWithSpaces>7059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B - Price and Payment</dc:title>
  <dc:creator>Fjeldstad, Rita Elise</dc:creator>
  <cp:keywords/>
  <cp:lastModifiedBy>Iselin Dahl Sandvik</cp:lastModifiedBy>
  <cp:revision>34</cp:revision>
  <dcterms:created xsi:type="dcterms:W3CDTF">2025-08-29T12:37:00Z</dcterms:created>
  <dcterms:modified xsi:type="dcterms:W3CDTF">2026-05-04T13:37:00Z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0x01010041799AE05C90FE4FA44DD8BF61F48B5B</vt:lpwstr>
  </property>
  <property fmtid="{D5CDD505-2E9C-101B-9397-08002B2CF9AE}" pid="3" name="TaxKeyword">
    <vt:lpwstr/>
  </property>
  <property fmtid="{D5CDD505-2E9C-101B-9397-08002B2CF9AE}" pid="4" name="ForsvaretTeamsiteOrganization">
    <vt:lpwstr>1;#Forsvarsmateriell|7012e20a-10be-476a-8591-3589a1b8a0f8</vt:lpwstr>
  </property>
  <property fmtid="{D5CDD505-2E9C-101B-9397-08002B2CF9AE}" pid="5" name="ForsvaretTeamsiteSubject">
    <vt:lpwstr>2;#Anskaffelser|104600fd-e726-48e3-81a6-9d3c5969cc1e</vt:lpwstr>
  </property>
  <property fmtid="{D5CDD505-2E9C-101B-9397-08002B2CF9AE}" pid="6" name="ForsvaretTeamsiteSecurityLevel">
    <vt:lpwstr>4;#UGRADERT|d00673f2-4025-410d-80f3-e4b359da56af</vt:lpwstr>
  </property>
  <property fmtid="{D5CDD505-2E9C-101B-9397-08002B2CF9AE}" pid="7" name="Dokumenttype">
    <vt:lpwstr>68;#Mal|1530cd0e-8610-4599-8976-a9470d5a661b</vt:lpwstr>
  </property>
  <property fmtid="{D5CDD505-2E9C-101B-9397-08002B2CF9AE}" pid="8" name="dd44c7d403c14a4f8957febd9c0ecc96">
    <vt:lpwstr/>
  </property>
  <property fmtid="{D5CDD505-2E9C-101B-9397-08002B2CF9AE}" pid="9" name="Dokumentklasse">
    <vt:lpwstr/>
  </property>
  <property fmtid="{D5CDD505-2E9C-101B-9397-08002B2CF9AE}" pid="10" name="Relasjoner Org/Prosess">
    <vt:lpwstr/>
  </property>
  <property fmtid="{D5CDD505-2E9C-101B-9397-08002B2CF9AE}" pid="11" name="IntranetMMSikkerhet">
    <vt:lpwstr>1;#UGRADERT|d00673f2-4025-410d-80f3-e4b359da56af</vt:lpwstr>
  </property>
  <property fmtid="{D5CDD505-2E9C-101B-9397-08002B2CF9AE}" pid="12" name="DokumentKilde">
    <vt:lpwstr/>
  </property>
  <property fmtid="{D5CDD505-2E9C-101B-9397-08002B2CF9AE}" pid="13" name="a129083fe24342ec93aa5a3174765023">
    <vt:lpwstr/>
  </property>
  <property fmtid="{D5CDD505-2E9C-101B-9397-08002B2CF9AE}" pid="14" name="Prosessprodukt2">
    <vt:lpwstr/>
  </property>
  <property fmtid="{D5CDD505-2E9C-101B-9397-08002B2CF9AE}" pid="15" name="Forvaltes av">
    <vt:lpwstr/>
  </property>
  <property fmtid="{D5CDD505-2E9C-101B-9397-08002B2CF9AE}" pid="16" name="Prosess vs Kap/Avd">
    <vt:lpwstr/>
  </property>
  <property fmtid="{D5CDD505-2E9C-101B-9397-08002B2CF9AE}" pid="17" name="Lokasjon">
    <vt:lpwstr/>
  </property>
  <property fmtid="{D5CDD505-2E9C-101B-9397-08002B2CF9AE}" pid="18" name="ClassificationContentMarkingFooterShapeIds">
    <vt:lpwstr>233c4292,1c16d968,1e924aae</vt:lpwstr>
  </property>
  <property fmtid="{D5CDD505-2E9C-101B-9397-08002B2CF9AE}" pid="19" name="ClassificationContentMarkingFooterFontProps">
    <vt:lpwstr>#000000,10,Calibri</vt:lpwstr>
  </property>
  <property fmtid="{D5CDD505-2E9C-101B-9397-08002B2CF9AE}" pid="20" name="ClassificationContentMarkingFooterText">
    <vt:lpwstr>Ugradert – internt. Skal ikke videreformidles utenfor forsvarssektoren.</vt:lpwstr>
  </property>
  <property fmtid="{D5CDD505-2E9C-101B-9397-08002B2CF9AE}" pid="21" name="MSIP_Label_ac8183b9-7d95-43d2-acba-f1ec08e02a59_Enabled">
    <vt:lpwstr>true</vt:lpwstr>
  </property>
  <property fmtid="{D5CDD505-2E9C-101B-9397-08002B2CF9AE}" pid="22" name="MSIP_Label_ac8183b9-7d95-43d2-acba-f1ec08e02a59_SetDate">
    <vt:lpwstr>2025-08-29T12:48:44Z</vt:lpwstr>
  </property>
  <property fmtid="{D5CDD505-2E9C-101B-9397-08002B2CF9AE}" pid="23" name="MSIP_Label_ac8183b9-7d95-43d2-acba-f1ec08e02a59_Method">
    <vt:lpwstr>Privileged</vt:lpwstr>
  </property>
  <property fmtid="{D5CDD505-2E9C-101B-9397-08002B2CF9AE}" pid="24" name="MSIP_Label_ac8183b9-7d95-43d2-acba-f1ec08e02a59_Name">
    <vt:lpwstr>Ugradert – internt for forsvarssektoren</vt:lpwstr>
  </property>
  <property fmtid="{D5CDD505-2E9C-101B-9397-08002B2CF9AE}" pid="25" name="MSIP_Label_ac8183b9-7d95-43d2-acba-f1ec08e02a59_SiteId">
    <vt:lpwstr>1e0e6195-b5ec-427a-9cc1-db95904592f9</vt:lpwstr>
  </property>
  <property fmtid="{D5CDD505-2E9C-101B-9397-08002B2CF9AE}" pid="26" name="MSIP_Label_ac8183b9-7d95-43d2-acba-f1ec08e02a59_ActionId">
    <vt:lpwstr>19cba24f-5298-4493-ac61-491e48ba0595</vt:lpwstr>
  </property>
  <property fmtid="{D5CDD505-2E9C-101B-9397-08002B2CF9AE}" pid="27" name="MSIP_Label_ac8183b9-7d95-43d2-acba-f1ec08e02a59_ContentBits">
    <vt:lpwstr>2</vt:lpwstr>
  </property>
  <property fmtid="{D5CDD505-2E9C-101B-9397-08002B2CF9AE}" pid="28" name="MSIP_Label_ac8183b9-7d95-43d2-acba-f1ec08e02a59_Tag">
    <vt:lpwstr>10, 0, 1, 1</vt:lpwstr>
  </property>
</Properties>
</file>